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2D298" w14:textId="77777777" w:rsidR="00DB0053" w:rsidRDefault="00DB0053">
      <w:pPr>
        <w:spacing w:afterLines="50" w:after="156" w:line="320" w:lineRule="atLeast"/>
        <w:jc w:val="center"/>
        <w:rPr>
          <w:rFonts w:eastAsia="黑体"/>
          <w:b/>
          <w:bCs/>
          <w:sz w:val="30"/>
          <w:szCs w:val="30"/>
        </w:rPr>
      </w:pPr>
    </w:p>
    <w:p w14:paraId="2F95E37E" w14:textId="77777777" w:rsidR="00DB0053" w:rsidRDefault="00DB0053">
      <w:pPr>
        <w:spacing w:afterLines="50" w:after="156" w:line="320" w:lineRule="atLeast"/>
        <w:jc w:val="center"/>
        <w:rPr>
          <w:rFonts w:eastAsia="黑体"/>
          <w:b/>
          <w:bCs/>
          <w:sz w:val="30"/>
          <w:szCs w:val="30"/>
        </w:rPr>
      </w:pPr>
    </w:p>
    <w:p w14:paraId="24451D2F" w14:textId="77777777" w:rsidR="00DB0053" w:rsidRDefault="00DB0053">
      <w:pPr>
        <w:spacing w:afterLines="50" w:after="156" w:line="320" w:lineRule="atLeast"/>
        <w:jc w:val="center"/>
        <w:rPr>
          <w:rFonts w:eastAsia="黑体"/>
          <w:b/>
          <w:bCs/>
          <w:sz w:val="30"/>
          <w:szCs w:val="30"/>
        </w:rPr>
      </w:pPr>
    </w:p>
    <w:p w14:paraId="0A7D67B3" w14:textId="77777777" w:rsidR="00DB0053" w:rsidRDefault="00000000">
      <w:pPr>
        <w:spacing w:afterLines="50" w:after="156" w:line="320" w:lineRule="atLeast"/>
        <w:jc w:val="center"/>
        <w:rPr>
          <w:rFonts w:eastAsia="黑体"/>
          <w:bCs/>
          <w:sz w:val="72"/>
          <w:szCs w:val="72"/>
        </w:rPr>
      </w:pPr>
      <w:r>
        <w:rPr>
          <w:rFonts w:eastAsia="黑体" w:hint="eastAsia"/>
          <w:bCs/>
          <w:sz w:val="72"/>
          <w:szCs w:val="72"/>
        </w:rPr>
        <w:t>吸收合并协议</w:t>
      </w:r>
    </w:p>
    <w:p w14:paraId="07FFE66B" w14:textId="77777777" w:rsidR="00DB0053" w:rsidRDefault="00DB0053">
      <w:pPr>
        <w:spacing w:afterLines="50" w:after="156" w:line="320" w:lineRule="atLeast"/>
        <w:jc w:val="center"/>
        <w:rPr>
          <w:rFonts w:eastAsia="黑体"/>
          <w:b/>
          <w:bCs/>
          <w:sz w:val="30"/>
          <w:szCs w:val="30"/>
        </w:rPr>
      </w:pPr>
    </w:p>
    <w:p w14:paraId="7F3746AC" w14:textId="77777777" w:rsidR="00DB0053" w:rsidRDefault="00DB0053">
      <w:pPr>
        <w:spacing w:afterLines="50" w:after="156" w:line="320" w:lineRule="atLeast"/>
        <w:jc w:val="center"/>
        <w:rPr>
          <w:rFonts w:eastAsia="黑体"/>
          <w:b/>
          <w:bCs/>
          <w:sz w:val="30"/>
          <w:szCs w:val="30"/>
        </w:rPr>
      </w:pPr>
    </w:p>
    <w:p w14:paraId="069F3058" w14:textId="77777777" w:rsidR="00DB0053" w:rsidRDefault="00DB0053">
      <w:pPr>
        <w:spacing w:afterLines="50" w:after="156" w:line="320" w:lineRule="atLeast"/>
        <w:jc w:val="center"/>
        <w:rPr>
          <w:rFonts w:eastAsia="黑体"/>
          <w:b/>
          <w:bCs/>
          <w:sz w:val="30"/>
          <w:szCs w:val="30"/>
        </w:rPr>
      </w:pPr>
    </w:p>
    <w:p w14:paraId="240E5D30" w14:textId="77777777" w:rsidR="00DB0053" w:rsidRDefault="00DB0053">
      <w:pPr>
        <w:spacing w:afterLines="50" w:after="156" w:line="320" w:lineRule="atLeast"/>
        <w:jc w:val="center"/>
        <w:rPr>
          <w:rFonts w:eastAsia="黑体"/>
          <w:b/>
          <w:bCs/>
          <w:sz w:val="30"/>
          <w:szCs w:val="30"/>
        </w:rPr>
      </w:pPr>
    </w:p>
    <w:p w14:paraId="5619BD46" w14:textId="77777777" w:rsidR="00DB0053" w:rsidRDefault="00000000">
      <w:pPr>
        <w:spacing w:afterLines="50" w:after="156" w:line="320" w:lineRule="atLeast"/>
        <w:ind w:leftChars="600" w:left="1260"/>
        <w:rPr>
          <w:rFonts w:eastAsia="黑体"/>
          <w:bCs/>
          <w:sz w:val="32"/>
          <w:szCs w:val="32"/>
          <w:u w:val="single"/>
        </w:rPr>
      </w:pPr>
      <w:r>
        <w:rPr>
          <w:rFonts w:eastAsia="黑体" w:hint="eastAsia"/>
          <w:bCs/>
          <w:sz w:val="32"/>
          <w:szCs w:val="32"/>
        </w:rPr>
        <w:t>甲方：</w:t>
      </w:r>
      <w:r>
        <w:rPr>
          <w:rFonts w:eastAsia="黑体" w:hint="eastAsia"/>
          <w:bCs/>
          <w:sz w:val="32"/>
          <w:szCs w:val="32"/>
        </w:rPr>
        <w:t xml:space="preserve">                    </w:t>
      </w:r>
      <w:r>
        <w:rPr>
          <w:rFonts w:eastAsia="黑体" w:hint="eastAsia"/>
          <w:bCs/>
          <w:sz w:val="32"/>
          <w:szCs w:val="32"/>
        </w:rPr>
        <w:t>有限公司</w:t>
      </w:r>
    </w:p>
    <w:p w14:paraId="347F012B" w14:textId="77777777" w:rsidR="00DB0053" w:rsidRDefault="00DB0053">
      <w:pPr>
        <w:spacing w:afterLines="50" w:after="156" w:line="320" w:lineRule="atLeast"/>
        <w:jc w:val="center"/>
        <w:rPr>
          <w:rFonts w:eastAsia="黑体"/>
          <w:b/>
          <w:bCs/>
          <w:sz w:val="30"/>
          <w:szCs w:val="30"/>
        </w:rPr>
      </w:pPr>
    </w:p>
    <w:p w14:paraId="075CA731" w14:textId="77777777" w:rsidR="00DB0053" w:rsidRDefault="00000000">
      <w:pPr>
        <w:spacing w:afterLines="50" w:after="156" w:line="320" w:lineRule="atLeast"/>
        <w:ind w:leftChars="600" w:left="1260"/>
        <w:rPr>
          <w:rFonts w:eastAsia="黑体"/>
          <w:bCs/>
          <w:sz w:val="32"/>
          <w:szCs w:val="32"/>
        </w:rPr>
      </w:pPr>
      <w:r>
        <w:rPr>
          <w:rFonts w:eastAsia="黑体" w:hint="eastAsia"/>
          <w:bCs/>
          <w:sz w:val="32"/>
          <w:szCs w:val="32"/>
        </w:rPr>
        <w:t>乙方：</w:t>
      </w:r>
      <w:r>
        <w:rPr>
          <w:rFonts w:eastAsia="黑体" w:hint="eastAsia"/>
          <w:bCs/>
          <w:sz w:val="32"/>
          <w:szCs w:val="32"/>
        </w:rPr>
        <w:t xml:space="preserve">                    </w:t>
      </w:r>
      <w:r>
        <w:rPr>
          <w:rFonts w:ascii="_x000B__x000C_" w:eastAsia="黑体" w:hAnsi="_x000B__x000C_" w:hint="eastAsia"/>
          <w:bCs/>
          <w:sz w:val="32"/>
          <w:szCs w:val="32"/>
        </w:rPr>
        <w:t>有限公司</w:t>
      </w:r>
    </w:p>
    <w:p w14:paraId="0886AABE" w14:textId="77777777" w:rsidR="00DB0053" w:rsidRDefault="00DB0053">
      <w:pPr>
        <w:spacing w:afterLines="50" w:after="156" w:line="320" w:lineRule="atLeast"/>
        <w:jc w:val="center"/>
        <w:rPr>
          <w:rFonts w:eastAsia="黑体"/>
          <w:b/>
          <w:bCs/>
          <w:sz w:val="30"/>
          <w:szCs w:val="30"/>
        </w:rPr>
      </w:pPr>
    </w:p>
    <w:p w14:paraId="3150E762" w14:textId="77777777" w:rsidR="00DB0053" w:rsidRDefault="00DB0053">
      <w:pPr>
        <w:spacing w:afterLines="50" w:after="156" w:line="320" w:lineRule="atLeast"/>
        <w:jc w:val="center"/>
        <w:rPr>
          <w:rFonts w:eastAsia="黑体"/>
          <w:b/>
          <w:bCs/>
          <w:sz w:val="30"/>
          <w:szCs w:val="30"/>
        </w:rPr>
      </w:pPr>
    </w:p>
    <w:p w14:paraId="07C96276" w14:textId="77777777" w:rsidR="00DB0053" w:rsidRDefault="00DB0053">
      <w:pPr>
        <w:spacing w:afterLines="50" w:after="156" w:line="320" w:lineRule="atLeast"/>
        <w:jc w:val="center"/>
        <w:rPr>
          <w:rFonts w:eastAsia="黑体"/>
          <w:b/>
          <w:bCs/>
          <w:sz w:val="30"/>
          <w:szCs w:val="30"/>
        </w:rPr>
      </w:pPr>
    </w:p>
    <w:p w14:paraId="53D303C3" w14:textId="77777777" w:rsidR="00DB0053" w:rsidRDefault="00DB0053">
      <w:pPr>
        <w:spacing w:afterLines="50" w:after="156" w:line="320" w:lineRule="atLeast"/>
        <w:jc w:val="center"/>
        <w:rPr>
          <w:rFonts w:eastAsia="黑体"/>
          <w:b/>
          <w:bCs/>
          <w:sz w:val="30"/>
          <w:szCs w:val="30"/>
        </w:rPr>
      </w:pPr>
    </w:p>
    <w:p w14:paraId="614420D6" w14:textId="77777777" w:rsidR="00DB0053" w:rsidRDefault="00000000">
      <w:pPr>
        <w:ind w:leftChars="1000" w:left="2100"/>
        <w:rPr>
          <w:sz w:val="32"/>
        </w:rPr>
      </w:pPr>
      <w:r>
        <w:rPr>
          <w:rFonts w:hint="eastAsia"/>
          <w:sz w:val="32"/>
        </w:rPr>
        <w:t>签订地点：</w:t>
      </w:r>
      <w:r>
        <w:rPr>
          <w:rFonts w:hint="eastAsia"/>
          <w:sz w:val="32"/>
        </w:rPr>
        <w:t xml:space="preserve">     </w:t>
      </w:r>
      <w:r>
        <w:rPr>
          <w:rFonts w:hint="eastAsia"/>
          <w:sz w:val="32"/>
        </w:rPr>
        <w:t>省</w:t>
      </w:r>
      <w:r>
        <w:rPr>
          <w:rFonts w:hint="eastAsia"/>
          <w:sz w:val="32"/>
        </w:rPr>
        <w:t xml:space="preserve">      </w:t>
      </w:r>
      <w:r>
        <w:rPr>
          <w:rFonts w:hint="eastAsia"/>
          <w:sz w:val="32"/>
        </w:rPr>
        <w:t>市</w:t>
      </w:r>
    </w:p>
    <w:p w14:paraId="0DAC9926" w14:textId="77777777" w:rsidR="00DB0053" w:rsidRDefault="00000000">
      <w:pPr>
        <w:spacing w:afterLines="50" w:after="156" w:line="320" w:lineRule="atLeast"/>
        <w:ind w:leftChars="1000" w:left="2100"/>
        <w:rPr>
          <w:sz w:val="32"/>
        </w:rPr>
      </w:pPr>
      <w:r>
        <w:rPr>
          <w:rFonts w:hint="eastAsia"/>
          <w:sz w:val="32"/>
        </w:rPr>
        <w:t>签订日期：</w:t>
      </w:r>
      <w:r>
        <w:rPr>
          <w:rFonts w:hint="eastAsia"/>
          <w:sz w:val="32"/>
        </w:rPr>
        <w:t xml:space="preserve">     </w:t>
      </w:r>
      <w:r>
        <w:rPr>
          <w:rFonts w:hint="eastAsia"/>
          <w:sz w:val="32"/>
        </w:rPr>
        <w:t>年</w:t>
      </w:r>
      <w:r>
        <w:rPr>
          <w:rFonts w:hint="eastAsia"/>
          <w:sz w:val="32"/>
        </w:rPr>
        <w:t xml:space="preserve">    </w:t>
      </w:r>
      <w:r>
        <w:rPr>
          <w:rFonts w:hint="eastAsia"/>
          <w:sz w:val="32"/>
        </w:rPr>
        <w:t>月</w:t>
      </w:r>
      <w:r>
        <w:rPr>
          <w:rFonts w:hint="eastAsia"/>
          <w:sz w:val="32"/>
        </w:rPr>
        <w:t xml:space="preserve">   </w:t>
      </w:r>
      <w:r>
        <w:rPr>
          <w:rFonts w:hint="eastAsia"/>
          <w:sz w:val="32"/>
        </w:rPr>
        <w:t>日</w:t>
      </w:r>
    </w:p>
    <w:p w14:paraId="317BED65" w14:textId="77777777" w:rsidR="00DB0053" w:rsidRDefault="00DB0053">
      <w:pPr>
        <w:spacing w:afterLines="50" w:after="156" w:line="320" w:lineRule="atLeast"/>
        <w:ind w:leftChars="1000" w:left="2100"/>
        <w:rPr>
          <w:rFonts w:eastAsia="黑体"/>
          <w:b/>
          <w:bCs/>
          <w:sz w:val="30"/>
          <w:szCs w:val="30"/>
        </w:rPr>
      </w:pPr>
    </w:p>
    <w:p w14:paraId="7A4F0412" w14:textId="77777777" w:rsidR="00DB0053" w:rsidRDefault="00000000">
      <w:pPr>
        <w:jc w:val="center"/>
        <w:rPr>
          <w:rFonts w:ascii="ˎ̥" w:hAnsi="ˎ̥" w:cs="宋体"/>
          <w:b/>
          <w:bCs/>
          <w:color w:val="000000"/>
          <w:kern w:val="0"/>
          <w:sz w:val="36"/>
          <w:szCs w:val="36"/>
        </w:rPr>
      </w:pPr>
      <w:commentRangeStart w:id="0"/>
      <w:r>
        <w:rPr>
          <w:rFonts w:ascii="ˎ̥" w:hAnsi="ˎ̥" w:cs="宋体"/>
          <w:b/>
          <w:bCs/>
          <w:color w:val="000000"/>
          <w:kern w:val="0"/>
          <w:sz w:val="36"/>
          <w:szCs w:val="36"/>
        </w:rPr>
        <w:lastRenderedPageBreak/>
        <w:t>吸收合并协议</w:t>
      </w:r>
      <w:commentRangeEnd w:id="0"/>
      <w:r>
        <w:commentReference w:id="0"/>
      </w:r>
    </w:p>
    <w:p w14:paraId="445C1236" w14:textId="77777777" w:rsidR="00DB0053" w:rsidRDefault="00DB0053">
      <w:pPr>
        <w:jc w:val="center"/>
        <w:rPr>
          <w:rFonts w:ascii="ˎ̥" w:hAnsi="ˎ̥" w:cs="宋体"/>
          <w:b/>
          <w:bCs/>
          <w:color w:val="000000"/>
          <w:kern w:val="0"/>
          <w:sz w:val="36"/>
          <w:szCs w:val="36"/>
        </w:rPr>
      </w:pPr>
    </w:p>
    <w:p w14:paraId="1B337C35"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t>甲方：</w:t>
      </w:r>
      <w:r>
        <w:rPr>
          <w:rFonts w:ascii="ˎ̥" w:eastAsia="仿宋_GB2312" w:hAnsi="ˎ̥" w:cs="宋体" w:hint="eastAsia"/>
          <w:b/>
          <w:bCs/>
          <w:color w:val="000000"/>
          <w:kern w:val="0"/>
          <w:sz w:val="28"/>
          <w:szCs w:val="28"/>
        </w:rPr>
        <w:t xml:space="preserve">             </w:t>
      </w:r>
      <w:r>
        <w:rPr>
          <w:rFonts w:ascii="ˎ̥" w:eastAsia="仿宋_GB2312" w:hAnsi="ˎ̥" w:cs="宋体" w:hint="eastAsia"/>
          <w:b/>
          <w:bCs/>
          <w:color w:val="000000"/>
          <w:kern w:val="0"/>
          <w:sz w:val="28"/>
          <w:szCs w:val="28"/>
        </w:rPr>
        <w:t>有限</w:t>
      </w:r>
      <w:r>
        <w:rPr>
          <w:rFonts w:ascii="ˎ̥" w:eastAsia="仿宋_GB2312" w:hAnsi="ˎ̥" w:cs="宋体"/>
          <w:b/>
          <w:bCs/>
          <w:color w:val="000000"/>
          <w:kern w:val="0"/>
          <w:sz w:val="28"/>
          <w:szCs w:val="28"/>
        </w:rPr>
        <w:t>公司</w:t>
      </w:r>
    </w:p>
    <w:p w14:paraId="2130C7E2"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法定代表人（授权代表）：</w:t>
      </w:r>
      <w:r>
        <w:rPr>
          <w:rFonts w:ascii="ˎ̥" w:eastAsia="仿宋_GB2312" w:hAnsi="ˎ̥" w:cs="宋体" w:hint="eastAsia"/>
          <w:color w:val="000000"/>
          <w:kern w:val="0"/>
          <w:sz w:val="28"/>
          <w:szCs w:val="28"/>
        </w:rPr>
        <w:t xml:space="preserve"> </w:t>
      </w:r>
    </w:p>
    <w:p w14:paraId="6770FFA4"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hint="eastAsia"/>
          <w:color w:val="000000"/>
          <w:kern w:val="0"/>
          <w:sz w:val="28"/>
          <w:szCs w:val="28"/>
        </w:rPr>
        <w:t>经营地址</w:t>
      </w:r>
      <w:r>
        <w:rPr>
          <w:rFonts w:ascii="ˎ̥" w:eastAsia="仿宋_GB2312" w:hAnsi="ˎ̥" w:cs="宋体"/>
          <w:color w:val="000000"/>
          <w:kern w:val="0"/>
          <w:sz w:val="28"/>
          <w:szCs w:val="28"/>
        </w:rPr>
        <w:t>：</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市</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区</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号</w:t>
      </w:r>
    </w:p>
    <w:p w14:paraId="750C2EE9"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邮编：</w:t>
      </w:r>
    </w:p>
    <w:p w14:paraId="6F7095E8"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hint="eastAsia"/>
          <w:color w:val="000000"/>
          <w:kern w:val="0"/>
          <w:sz w:val="28"/>
          <w:szCs w:val="28"/>
        </w:rPr>
        <w:t>联系方式：</w:t>
      </w:r>
    </w:p>
    <w:p w14:paraId="4D33C976"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t>乙方：</w:t>
      </w:r>
      <w:r>
        <w:rPr>
          <w:rFonts w:ascii="ˎ̥" w:eastAsia="仿宋_GB2312" w:hAnsi="ˎ̥" w:cs="宋体" w:hint="eastAsia"/>
          <w:b/>
          <w:bCs/>
          <w:color w:val="000000"/>
          <w:kern w:val="0"/>
          <w:sz w:val="28"/>
          <w:szCs w:val="28"/>
        </w:rPr>
        <w:t xml:space="preserve">            </w:t>
      </w:r>
      <w:r>
        <w:rPr>
          <w:rFonts w:ascii="ˎ̥" w:eastAsia="仿宋_GB2312" w:hAnsi="ˎ̥" w:cs="宋体"/>
          <w:b/>
          <w:bCs/>
          <w:color w:val="000000"/>
          <w:kern w:val="0"/>
          <w:sz w:val="28"/>
          <w:szCs w:val="28"/>
        </w:rPr>
        <w:t>有限公司</w:t>
      </w:r>
    </w:p>
    <w:p w14:paraId="56C48829"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法定代表人（授权代表）：</w:t>
      </w:r>
    </w:p>
    <w:p w14:paraId="4CA873FF"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hint="eastAsia"/>
          <w:color w:val="000000"/>
          <w:kern w:val="0"/>
          <w:sz w:val="28"/>
          <w:szCs w:val="28"/>
        </w:rPr>
        <w:t>经营地址</w:t>
      </w:r>
      <w:r>
        <w:rPr>
          <w:rFonts w:ascii="ˎ̥" w:eastAsia="仿宋_GB2312" w:hAnsi="ˎ̥" w:cs="宋体"/>
          <w:color w:val="000000"/>
          <w:kern w:val="0"/>
          <w:sz w:val="28"/>
          <w:szCs w:val="28"/>
        </w:rPr>
        <w:t>：</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市</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区</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号</w:t>
      </w:r>
    </w:p>
    <w:p w14:paraId="7576D513"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邮编：</w:t>
      </w:r>
    </w:p>
    <w:p w14:paraId="6AD93921"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hint="eastAsia"/>
          <w:color w:val="000000"/>
          <w:kern w:val="0"/>
          <w:sz w:val="28"/>
          <w:szCs w:val="28"/>
        </w:rPr>
        <w:t>联系方式：</w:t>
      </w:r>
    </w:p>
    <w:p w14:paraId="2A719150"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本协议于</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年</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月</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日于</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签订。</w:t>
      </w:r>
    </w:p>
    <w:p w14:paraId="61E07A4F" w14:textId="77777777" w:rsidR="00DB0053" w:rsidRDefault="00DB0053">
      <w:pPr>
        <w:widowControl/>
        <w:spacing w:line="480" w:lineRule="auto"/>
        <w:jc w:val="left"/>
        <w:rPr>
          <w:rFonts w:ascii="ˎ̥" w:eastAsia="仿宋_GB2312" w:hAnsi="ˎ̥" w:cs="宋体"/>
          <w:b/>
          <w:bCs/>
          <w:color w:val="000000"/>
          <w:kern w:val="0"/>
          <w:sz w:val="28"/>
          <w:szCs w:val="28"/>
        </w:rPr>
      </w:pPr>
    </w:p>
    <w:p w14:paraId="7BC11724"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t>鉴于：</w:t>
      </w:r>
    </w:p>
    <w:p w14:paraId="39A1B63E"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1</w:t>
      </w:r>
      <w:r>
        <w:rPr>
          <w:rFonts w:ascii="ˎ̥" w:eastAsia="仿宋_GB2312" w:hAnsi="ˎ̥" w:cs="宋体"/>
          <w:color w:val="000000"/>
          <w:kern w:val="0"/>
          <w:sz w:val="28"/>
          <w:szCs w:val="28"/>
        </w:rPr>
        <w:t>、甲、乙双方系依据中国法律在中国境内依法设立并合法存续的独立法人，具有履行本协议的权利能力和行为能力</w:t>
      </w:r>
      <w:r>
        <w:rPr>
          <w:rFonts w:ascii="ˎ̥" w:eastAsia="仿宋_GB2312" w:hAnsi="ˎ̥" w:cs="宋体" w:hint="eastAsia"/>
          <w:color w:val="000000"/>
          <w:kern w:val="0"/>
          <w:sz w:val="28"/>
          <w:szCs w:val="28"/>
        </w:rPr>
        <w:t>。</w:t>
      </w:r>
    </w:p>
    <w:p w14:paraId="0BD92D3C"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2</w:t>
      </w:r>
      <w:r>
        <w:rPr>
          <w:rFonts w:ascii="ˎ̥" w:eastAsia="仿宋_GB2312" w:hAnsi="ˎ̥" w:cs="宋体"/>
          <w:color w:val="000000"/>
          <w:kern w:val="0"/>
          <w:sz w:val="28"/>
          <w:szCs w:val="28"/>
        </w:rPr>
        <w:t>、甲、乙双方拟实行吸收合并，甲方拟吸收乙方而继续存在，</w:t>
      </w:r>
      <w:commentRangeStart w:id="1"/>
      <w:r>
        <w:rPr>
          <w:rFonts w:ascii="ˎ̥" w:eastAsia="仿宋_GB2312" w:hAnsi="ˎ̥" w:cs="宋体"/>
          <w:color w:val="000000"/>
          <w:kern w:val="0"/>
          <w:sz w:val="28"/>
          <w:szCs w:val="28"/>
        </w:rPr>
        <w:t>乙方拟解散并注销。</w:t>
      </w:r>
      <w:commentRangeEnd w:id="1"/>
      <w:r>
        <w:commentReference w:id="1"/>
      </w:r>
    </w:p>
    <w:p w14:paraId="25A91FEE"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现甲乙双方经平等友好协商，就甲方吸收合并乙方事宜达成如下协议，以兹共同遵守。</w:t>
      </w:r>
    </w:p>
    <w:p w14:paraId="643AABB9"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39DAD63D" w14:textId="77777777" w:rsidR="00DB0053" w:rsidRDefault="00DB0053">
      <w:pPr>
        <w:widowControl/>
        <w:spacing w:line="480" w:lineRule="auto"/>
        <w:jc w:val="left"/>
        <w:rPr>
          <w:rFonts w:ascii="ˎ̥" w:eastAsia="仿宋_GB2312" w:hAnsi="ˎ̥" w:cs="宋体"/>
          <w:b/>
          <w:bCs/>
          <w:color w:val="000000"/>
          <w:kern w:val="0"/>
          <w:sz w:val="28"/>
          <w:szCs w:val="28"/>
        </w:rPr>
      </w:pPr>
    </w:p>
    <w:p w14:paraId="1B59A992" w14:textId="77777777" w:rsidR="00DB0053" w:rsidRDefault="00DB0053">
      <w:pPr>
        <w:widowControl/>
        <w:spacing w:line="480" w:lineRule="auto"/>
        <w:jc w:val="left"/>
        <w:rPr>
          <w:rFonts w:ascii="ˎ̥" w:eastAsia="仿宋_GB2312" w:hAnsi="ˎ̥" w:cs="宋体"/>
          <w:b/>
          <w:bCs/>
          <w:color w:val="000000"/>
          <w:kern w:val="0"/>
          <w:sz w:val="28"/>
          <w:szCs w:val="28"/>
        </w:rPr>
      </w:pPr>
    </w:p>
    <w:p w14:paraId="59CAFD7C"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t>第一条甲方基本情况</w:t>
      </w:r>
    </w:p>
    <w:p w14:paraId="5B6B67C5"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甲方基本情况如下：</w:t>
      </w:r>
    </w:p>
    <w:p w14:paraId="4278D5B8"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（一）企业</w:t>
      </w:r>
      <w:r>
        <w:rPr>
          <w:rFonts w:ascii="ˎ̥" w:eastAsia="仿宋_GB2312" w:hAnsi="ˎ̥" w:cs="宋体" w:hint="eastAsia"/>
          <w:color w:val="000000"/>
          <w:kern w:val="0"/>
          <w:sz w:val="28"/>
          <w:szCs w:val="28"/>
        </w:rPr>
        <w:t>名称</w:t>
      </w:r>
      <w:r>
        <w:rPr>
          <w:rFonts w:ascii="ˎ̥" w:eastAsia="仿宋_GB2312" w:hAnsi="ˎ̥" w:cs="宋体"/>
          <w:color w:val="000000"/>
          <w:kern w:val="0"/>
          <w:sz w:val="28"/>
          <w:szCs w:val="28"/>
        </w:rPr>
        <w:t>：</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有限公司；</w:t>
      </w:r>
    </w:p>
    <w:p w14:paraId="30ABD5ED"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（二）注册资本：截止本协议签订之日注册资本为人民币</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万元；</w:t>
      </w:r>
    </w:p>
    <w:p w14:paraId="4B3AB605"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（三）</w:t>
      </w:r>
      <w:r>
        <w:rPr>
          <w:rFonts w:ascii="ˎ̥" w:eastAsia="仿宋_GB2312" w:hAnsi="ˎ̥" w:cs="宋体" w:hint="eastAsia"/>
          <w:color w:val="000000"/>
          <w:kern w:val="0"/>
          <w:sz w:val="28"/>
          <w:szCs w:val="28"/>
        </w:rPr>
        <w:t>统一社会信用代码：</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w:t>
      </w:r>
    </w:p>
    <w:p w14:paraId="2665BE40"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28406E53"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t>第二条</w:t>
      </w:r>
      <w:r>
        <w:rPr>
          <w:rFonts w:ascii="ˎ̥" w:eastAsia="仿宋_GB2312" w:hAnsi="ˎ̥" w:cs="宋体"/>
          <w:b/>
          <w:bCs/>
          <w:color w:val="000000"/>
          <w:kern w:val="0"/>
          <w:sz w:val="28"/>
          <w:szCs w:val="28"/>
        </w:rPr>
        <w:t xml:space="preserve"> </w:t>
      </w:r>
      <w:r>
        <w:rPr>
          <w:rFonts w:ascii="ˎ̥" w:eastAsia="仿宋_GB2312" w:hAnsi="ˎ̥" w:cs="宋体"/>
          <w:b/>
          <w:bCs/>
          <w:color w:val="000000"/>
          <w:kern w:val="0"/>
          <w:sz w:val="28"/>
          <w:szCs w:val="28"/>
        </w:rPr>
        <w:t>乙方基本情况</w:t>
      </w:r>
    </w:p>
    <w:p w14:paraId="4AD52E28"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乙方基本情况如下：</w:t>
      </w:r>
    </w:p>
    <w:p w14:paraId="6F58A3B9"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（一）企业</w:t>
      </w:r>
      <w:r>
        <w:rPr>
          <w:rFonts w:ascii="ˎ̥" w:eastAsia="仿宋_GB2312" w:hAnsi="ˎ̥" w:cs="宋体" w:hint="eastAsia"/>
          <w:color w:val="000000"/>
          <w:kern w:val="0"/>
          <w:sz w:val="28"/>
          <w:szCs w:val="28"/>
        </w:rPr>
        <w:t>名称</w:t>
      </w:r>
      <w:r>
        <w:rPr>
          <w:rFonts w:ascii="ˎ̥" w:eastAsia="仿宋_GB2312" w:hAnsi="ˎ̥" w:cs="宋体"/>
          <w:color w:val="000000"/>
          <w:kern w:val="0"/>
          <w:sz w:val="28"/>
          <w:szCs w:val="28"/>
        </w:rPr>
        <w:t>：</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有限公司；</w:t>
      </w:r>
    </w:p>
    <w:p w14:paraId="368DDF54"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（二）注册资本：截止本协议签订之日注册资本为人民币</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万元；</w:t>
      </w:r>
    </w:p>
    <w:p w14:paraId="7BBD5B60"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（三）</w:t>
      </w:r>
      <w:r>
        <w:rPr>
          <w:rFonts w:ascii="ˎ̥" w:eastAsia="仿宋_GB2312" w:hAnsi="ˎ̥" w:cs="宋体" w:hint="eastAsia"/>
          <w:color w:val="000000"/>
          <w:kern w:val="0"/>
          <w:sz w:val="28"/>
          <w:szCs w:val="28"/>
        </w:rPr>
        <w:t>统一社会信用代码：</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w:t>
      </w:r>
    </w:p>
    <w:p w14:paraId="2A67651E" w14:textId="77777777" w:rsidR="00DB0053" w:rsidRDefault="00DB0053">
      <w:pPr>
        <w:widowControl/>
        <w:spacing w:line="480" w:lineRule="auto"/>
        <w:jc w:val="left"/>
        <w:rPr>
          <w:rFonts w:ascii="ˎ̥" w:eastAsia="仿宋_GB2312" w:hAnsi="ˎ̥" w:cs="宋体"/>
          <w:color w:val="000000"/>
          <w:kern w:val="0"/>
          <w:sz w:val="28"/>
          <w:szCs w:val="28"/>
        </w:rPr>
      </w:pPr>
    </w:p>
    <w:p w14:paraId="5B9EF176"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t>第三条合并总体方案</w:t>
      </w:r>
    </w:p>
    <w:p w14:paraId="7BA2133B"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双方就合并方案达成如下共识：</w:t>
      </w:r>
    </w:p>
    <w:p w14:paraId="13C8B6B2" w14:textId="77777777" w:rsidR="00DB0053" w:rsidRDefault="00000000">
      <w:pPr>
        <w:spacing w:line="480" w:lineRule="auto"/>
        <w:ind w:firstLineChars="200" w:firstLine="560"/>
        <w:rPr>
          <w:rFonts w:ascii="ˎ̥" w:eastAsia="仿宋_GB2312" w:hAnsi="ˎ̥" w:cs="宋体"/>
          <w:color w:val="000000"/>
          <w:kern w:val="0"/>
          <w:sz w:val="28"/>
          <w:szCs w:val="28"/>
        </w:rPr>
      </w:pPr>
      <w:r>
        <w:rPr>
          <w:rFonts w:ascii="ˎ̥" w:eastAsia="仿宋_GB2312" w:hAnsi="ˎ̥" w:cs="宋体"/>
          <w:color w:val="000000"/>
          <w:kern w:val="0"/>
          <w:sz w:val="28"/>
          <w:szCs w:val="28"/>
        </w:rPr>
        <w:t>（一）甲乙双方同意实行吸收合并，甲方吸收乙方而继续存在，乙方解散并注销；</w:t>
      </w:r>
    </w:p>
    <w:p w14:paraId="161592AC"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（二）甲乙双方合并后，存续公司甲方的注册资本为人民币</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万元，即合并</w:t>
      </w:r>
      <w:r>
        <w:rPr>
          <w:rFonts w:ascii="ˎ̥" w:eastAsia="仿宋_GB2312" w:hAnsi="ˎ̥" w:cs="宋体" w:hint="eastAsia"/>
          <w:color w:val="000000"/>
          <w:kern w:val="0"/>
          <w:sz w:val="28"/>
          <w:szCs w:val="28"/>
        </w:rPr>
        <w:t>后</w:t>
      </w:r>
      <w:r>
        <w:rPr>
          <w:rFonts w:ascii="ˎ̥" w:eastAsia="仿宋_GB2312" w:hAnsi="ˎ̥" w:cs="宋体"/>
          <w:color w:val="000000"/>
          <w:kern w:val="0"/>
          <w:sz w:val="28"/>
          <w:szCs w:val="28"/>
        </w:rPr>
        <w:t>甲方的注册资本</w:t>
      </w:r>
      <w:r>
        <w:rPr>
          <w:rFonts w:ascii="ˎ̥" w:eastAsia="仿宋_GB2312" w:hAnsi="ˎ̥" w:cs="宋体" w:hint="eastAsia"/>
          <w:color w:val="000000"/>
          <w:kern w:val="0"/>
          <w:sz w:val="28"/>
          <w:szCs w:val="28"/>
        </w:rPr>
        <w:t>不变</w:t>
      </w:r>
      <w:r>
        <w:rPr>
          <w:rFonts w:ascii="ˎ̥" w:eastAsia="仿宋_GB2312" w:hAnsi="ˎ̥" w:cs="宋体"/>
          <w:color w:val="000000"/>
          <w:kern w:val="0"/>
          <w:sz w:val="28"/>
          <w:szCs w:val="28"/>
        </w:rPr>
        <w:t>；</w:t>
      </w:r>
    </w:p>
    <w:p w14:paraId="54A89950"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（三）</w:t>
      </w:r>
      <w:commentRangeStart w:id="2"/>
      <w:r>
        <w:rPr>
          <w:rFonts w:ascii="ˎ̥" w:eastAsia="仿宋_GB2312" w:hAnsi="ˎ̥" w:cs="宋体"/>
          <w:color w:val="000000"/>
          <w:kern w:val="0"/>
          <w:sz w:val="28"/>
          <w:szCs w:val="28"/>
        </w:rPr>
        <w:t>甲乙双方应于</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年</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月</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日前完成合并及所有与本次合并相关的工商变更。</w:t>
      </w:r>
      <w:commentRangeEnd w:id="2"/>
      <w:r>
        <w:commentReference w:id="2"/>
      </w:r>
      <w:r>
        <w:rPr>
          <w:rFonts w:ascii="ˎ̥" w:eastAsia="仿宋_GB2312" w:hAnsi="ˎ̥" w:cs="宋体"/>
          <w:color w:val="000000"/>
          <w:kern w:val="0"/>
          <w:sz w:val="28"/>
          <w:szCs w:val="28"/>
        </w:rPr>
        <w:t>但合并手续于该日前不能完成时，甲乙双方可以另行签订补充协议，延长办理时限。</w:t>
      </w:r>
    </w:p>
    <w:p w14:paraId="630E812E" w14:textId="77777777" w:rsidR="00DB0053" w:rsidRDefault="00000000">
      <w:pPr>
        <w:widowControl/>
        <w:spacing w:line="480" w:lineRule="auto"/>
        <w:jc w:val="left"/>
        <w:rPr>
          <w:rFonts w:ascii="ˎ̥" w:eastAsia="仿宋_GB2312" w:hAnsi="ˎ̥" w:cs="宋体"/>
          <w:color w:val="000000"/>
          <w:kern w:val="0"/>
          <w:sz w:val="28"/>
          <w:szCs w:val="28"/>
        </w:rPr>
      </w:pPr>
      <w:bookmarkStart w:id="3" w:name="4"/>
      <w:bookmarkEnd w:id="3"/>
      <w:r>
        <w:rPr>
          <w:rFonts w:ascii="ˎ̥" w:eastAsia="仿宋_GB2312" w:hAnsi="ˎ̥" w:cs="宋体"/>
          <w:color w:val="000000"/>
          <w:kern w:val="0"/>
          <w:sz w:val="28"/>
          <w:szCs w:val="28"/>
        </w:rPr>
        <w:t> </w:t>
      </w:r>
    </w:p>
    <w:p w14:paraId="3E7EA9DD"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lastRenderedPageBreak/>
        <w:t>第四条</w:t>
      </w:r>
      <w:r>
        <w:rPr>
          <w:rFonts w:ascii="ˎ̥" w:eastAsia="仿宋_GB2312" w:hAnsi="ˎ̥" w:cs="宋体"/>
          <w:b/>
          <w:bCs/>
          <w:color w:val="000000"/>
          <w:kern w:val="0"/>
          <w:sz w:val="28"/>
          <w:szCs w:val="28"/>
        </w:rPr>
        <w:t xml:space="preserve">  </w:t>
      </w:r>
      <w:commentRangeStart w:id="4"/>
      <w:r>
        <w:rPr>
          <w:rFonts w:ascii="ˎ̥" w:eastAsia="仿宋_GB2312" w:hAnsi="ˎ̥" w:cs="宋体"/>
          <w:b/>
          <w:bCs/>
          <w:color w:val="000000"/>
          <w:kern w:val="0"/>
          <w:sz w:val="28"/>
          <w:szCs w:val="28"/>
        </w:rPr>
        <w:t>合并各方的债权、债务继承安排</w:t>
      </w:r>
      <w:commentRangeEnd w:id="4"/>
      <w:r>
        <w:commentReference w:id="4"/>
      </w:r>
    </w:p>
    <w:p w14:paraId="1C474932"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甲乙双方完成合并</w:t>
      </w:r>
      <w:r>
        <w:rPr>
          <w:rFonts w:ascii="ˎ̥" w:eastAsia="仿宋_GB2312" w:hAnsi="ˎ̥" w:cs="宋体" w:hint="eastAsia"/>
          <w:color w:val="000000"/>
          <w:kern w:val="0"/>
          <w:sz w:val="28"/>
          <w:szCs w:val="28"/>
        </w:rPr>
        <w:t>，在</w:t>
      </w:r>
      <w:r>
        <w:rPr>
          <w:rFonts w:ascii="ˎ̥" w:eastAsia="仿宋_GB2312" w:hAnsi="ˎ̥" w:cs="宋体"/>
          <w:color w:val="000000"/>
          <w:kern w:val="0"/>
          <w:sz w:val="28"/>
          <w:szCs w:val="28"/>
        </w:rPr>
        <w:t>相关工商变更手续</w:t>
      </w:r>
      <w:r>
        <w:rPr>
          <w:rFonts w:ascii="ˎ̥" w:eastAsia="仿宋_GB2312" w:hAnsi="ˎ̥" w:cs="宋体" w:hint="eastAsia"/>
          <w:color w:val="000000"/>
          <w:kern w:val="0"/>
          <w:sz w:val="28"/>
          <w:szCs w:val="28"/>
        </w:rPr>
        <w:t>办理完成</w:t>
      </w:r>
      <w:r>
        <w:rPr>
          <w:rFonts w:ascii="ˎ̥" w:eastAsia="仿宋_GB2312" w:hAnsi="ˎ̥" w:cs="宋体"/>
          <w:color w:val="000000"/>
          <w:kern w:val="0"/>
          <w:sz w:val="28"/>
          <w:szCs w:val="28"/>
        </w:rPr>
        <w:t>之日起</w:t>
      </w:r>
      <w:r>
        <w:rPr>
          <w:rFonts w:ascii="ˎ̥" w:eastAsia="仿宋_GB2312" w:hAnsi="ˎ̥" w:cs="宋体" w:hint="eastAsia"/>
          <w:color w:val="000000"/>
          <w:kern w:val="0"/>
          <w:sz w:val="28"/>
          <w:szCs w:val="28"/>
        </w:rPr>
        <w:t>，乙方</w:t>
      </w:r>
      <w:r>
        <w:rPr>
          <w:rFonts w:ascii="ˎ̥" w:eastAsia="仿宋_GB2312" w:hAnsi="ˎ̥" w:cs="宋体"/>
          <w:color w:val="000000"/>
          <w:kern w:val="0"/>
          <w:sz w:val="28"/>
          <w:szCs w:val="28"/>
        </w:rPr>
        <w:t>所有财产</w:t>
      </w:r>
      <w:r>
        <w:rPr>
          <w:rFonts w:ascii="ˎ̥" w:eastAsia="仿宋_GB2312" w:hAnsi="ˎ̥" w:cs="宋体" w:hint="eastAsia"/>
          <w:color w:val="000000"/>
          <w:kern w:val="0"/>
          <w:sz w:val="28"/>
          <w:szCs w:val="28"/>
        </w:rPr>
        <w:t>和债权</w:t>
      </w:r>
      <w:r>
        <w:rPr>
          <w:rFonts w:ascii="ˎ̥" w:eastAsia="仿宋_GB2312" w:hAnsi="ˎ̥" w:cs="宋体"/>
          <w:color w:val="000000"/>
          <w:kern w:val="0"/>
          <w:sz w:val="28"/>
          <w:szCs w:val="28"/>
        </w:rPr>
        <w:t>由甲方享有</w:t>
      </w:r>
      <w:r>
        <w:rPr>
          <w:rFonts w:ascii="ˎ̥" w:eastAsia="仿宋_GB2312" w:hAnsi="ˎ̥" w:cs="宋体" w:hint="eastAsia"/>
          <w:color w:val="000000"/>
          <w:kern w:val="0"/>
          <w:sz w:val="28"/>
          <w:szCs w:val="28"/>
        </w:rPr>
        <w:t>，债务也由甲方承担</w:t>
      </w:r>
      <w:r>
        <w:rPr>
          <w:rFonts w:ascii="ˎ̥" w:eastAsia="仿宋_GB2312" w:hAnsi="ˎ̥" w:cs="宋体"/>
          <w:color w:val="000000"/>
          <w:kern w:val="0"/>
          <w:sz w:val="28"/>
          <w:szCs w:val="28"/>
        </w:rPr>
        <w:t>。</w:t>
      </w:r>
    </w:p>
    <w:p w14:paraId="75CFC8B2"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与本次吸收合并相关的对债权、债务人的告知义务按《公司法》</w:t>
      </w:r>
      <w:r>
        <w:rPr>
          <w:rFonts w:ascii="ˎ̥" w:eastAsia="仿宋_GB2312" w:hAnsi="ˎ̥" w:cs="宋体" w:hint="eastAsia"/>
          <w:color w:val="000000"/>
          <w:kern w:val="0"/>
          <w:sz w:val="28"/>
          <w:szCs w:val="28"/>
        </w:rPr>
        <w:t>相关规定</w:t>
      </w:r>
      <w:r>
        <w:rPr>
          <w:rFonts w:ascii="ˎ̥" w:eastAsia="仿宋_GB2312" w:hAnsi="ˎ̥" w:cs="宋体"/>
          <w:color w:val="000000"/>
          <w:kern w:val="0"/>
          <w:sz w:val="28"/>
          <w:szCs w:val="28"/>
        </w:rPr>
        <w:t>执行。</w:t>
      </w:r>
    </w:p>
    <w:p w14:paraId="3F534415"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7867B75C"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t>第五条双方的权利和义务</w:t>
      </w:r>
    </w:p>
    <w:p w14:paraId="3DF24D8B"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（一）甲方有权要求乙方将全部资产及相关的全部文件完整地移交给甲方，上述文件包括但不限于：产权证书、各种账目、账簿、设备技术资料等；</w:t>
      </w:r>
    </w:p>
    <w:p w14:paraId="1395908F"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（二）甲方应与乙方共同聘请资产评估机构并由甲方负担所有资产评估费用；</w:t>
      </w:r>
    </w:p>
    <w:p w14:paraId="6BD7873A"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（三）本协议签订后，双方凭该协议办理乙方资产的变更登记、过户等接收手续，相关费用、税收由</w:t>
      </w:r>
      <w:r>
        <w:rPr>
          <w:rFonts w:ascii="ˎ̥" w:eastAsia="仿宋_GB2312" w:hAnsi="ˎ̥" w:cs="宋体"/>
          <w:color w:val="000000"/>
          <w:kern w:val="0"/>
          <w:sz w:val="28"/>
          <w:szCs w:val="28"/>
          <w:u w:val="single"/>
        </w:rPr>
        <w:t>甲方</w:t>
      </w:r>
      <w:r>
        <w:rPr>
          <w:rFonts w:ascii="ˎ̥" w:eastAsia="仿宋_GB2312" w:hAnsi="ˎ̥" w:cs="宋体"/>
          <w:color w:val="000000"/>
          <w:kern w:val="0"/>
          <w:sz w:val="28"/>
          <w:szCs w:val="28"/>
        </w:rPr>
        <w:t>承担；</w:t>
      </w:r>
    </w:p>
    <w:p w14:paraId="466BAEA3"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2C1772B7" w14:textId="77777777" w:rsidR="00DB0053" w:rsidRDefault="00000000">
      <w:pPr>
        <w:widowControl/>
        <w:spacing w:line="480" w:lineRule="auto"/>
        <w:jc w:val="left"/>
        <w:rPr>
          <w:rFonts w:ascii="ˎ̥" w:eastAsia="仿宋_GB2312" w:hAnsi="ˎ̥" w:cs="宋体"/>
          <w:color w:val="000000"/>
          <w:kern w:val="0"/>
          <w:sz w:val="28"/>
          <w:szCs w:val="28"/>
        </w:rPr>
      </w:pPr>
      <w:bookmarkStart w:id="5" w:name="6"/>
      <w:r>
        <w:rPr>
          <w:rFonts w:ascii="ˎ̥" w:eastAsia="仿宋_GB2312" w:hAnsi="ˎ̥" w:cs="宋体"/>
          <w:b/>
          <w:bCs/>
          <w:color w:val="000000"/>
          <w:kern w:val="0"/>
          <w:sz w:val="28"/>
          <w:szCs w:val="28"/>
        </w:rPr>
        <w:t>第六</w:t>
      </w:r>
      <w:bookmarkEnd w:id="5"/>
      <w:r>
        <w:rPr>
          <w:rFonts w:ascii="ˎ̥" w:eastAsia="仿宋_GB2312" w:hAnsi="ˎ̥" w:cs="宋体"/>
          <w:b/>
          <w:bCs/>
          <w:color w:val="000000"/>
          <w:kern w:val="0"/>
          <w:sz w:val="28"/>
          <w:szCs w:val="28"/>
        </w:rPr>
        <w:t>条职工安置方案</w:t>
      </w:r>
    </w:p>
    <w:p w14:paraId="1A98A59B"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乙方全体管理人员及职工，于合并后成为甲方管理人员及职工，其工作年限、工资</w:t>
      </w:r>
      <w:r>
        <w:rPr>
          <w:rFonts w:ascii="ˎ̥" w:eastAsia="仿宋_GB2312" w:hAnsi="ˎ̥" w:cs="宋体" w:hint="eastAsia"/>
          <w:color w:val="000000"/>
          <w:kern w:val="0"/>
          <w:sz w:val="28"/>
          <w:szCs w:val="28"/>
        </w:rPr>
        <w:t>福利待遇</w:t>
      </w:r>
      <w:r>
        <w:rPr>
          <w:rFonts w:ascii="ˎ̥" w:eastAsia="仿宋_GB2312" w:hAnsi="ˎ̥" w:cs="宋体"/>
          <w:color w:val="000000"/>
          <w:kern w:val="0"/>
          <w:sz w:val="28"/>
          <w:szCs w:val="28"/>
        </w:rPr>
        <w:t>及其他劳动条件不变。个别调换工作者，不在此限。</w:t>
      </w:r>
    </w:p>
    <w:p w14:paraId="6D15FDF4"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7FBC60E3"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t>第七条合并手续的办理</w:t>
      </w:r>
    </w:p>
    <w:p w14:paraId="78DDF05A"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甲乙双方应召开股东大会，讨论通过本协议。一方或双方股东大会未通过时，本协议自动失效。</w:t>
      </w:r>
    </w:p>
    <w:p w14:paraId="755AB1B1"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甲乙双方应于股东大会通过本协议之日起一周内，持该协议到工商部门办理乙方注销登记和甲方变更登记手续，并提请登记机关予以公告；一方或双方</w:t>
      </w:r>
      <w:r>
        <w:rPr>
          <w:rFonts w:ascii="ˎ̥" w:eastAsia="仿宋_GB2312" w:hAnsi="ˎ̥" w:cs="宋体"/>
          <w:color w:val="000000"/>
          <w:kern w:val="0"/>
          <w:sz w:val="28"/>
          <w:szCs w:val="28"/>
        </w:rPr>
        <w:lastRenderedPageBreak/>
        <w:t>申请未得到审批机关批准时，本协议自动失效。</w:t>
      </w:r>
    </w:p>
    <w:p w14:paraId="335FBD07"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本协议签订后，双方凭该协议办理乙方资产的变更登记、过户等接收手续，相关费用、税收由</w:t>
      </w:r>
      <w:r>
        <w:rPr>
          <w:rFonts w:ascii="ˎ̥" w:eastAsia="仿宋_GB2312" w:hAnsi="ˎ̥" w:cs="宋体"/>
          <w:color w:val="000000"/>
          <w:kern w:val="0"/>
          <w:sz w:val="28"/>
          <w:szCs w:val="28"/>
          <w:u w:val="single"/>
        </w:rPr>
        <w:t>甲方</w:t>
      </w:r>
      <w:r>
        <w:rPr>
          <w:rFonts w:ascii="ˎ̥" w:eastAsia="仿宋_GB2312" w:hAnsi="ˎ̥" w:cs="宋体"/>
          <w:color w:val="000000"/>
          <w:kern w:val="0"/>
          <w:sz w:val="28"/>
          <w:szCs w:val="28"/>
        </w:rPr>
        <w:t>承担。</w:t>
      </w:r>
    </w:p>
    <w:p w14:paraId="7AE37468"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02F5A2D6"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t>第八条</w:t>
      </w:r>
      <w:r>
        <w:rPr>
          <w:rFonts w:ascii="ˎ̥" w:eastAsia="仿宋_GB2312" w:hAnsi="ˎ̥" w:cs="宋体"/>
          <w:b/>
          <w:bCs/>
          <w:color w:val="000000"/>
          <w:kern w:val="0"/>
          <w:sz w:val="28"/>
          <w:szCs w:val="28"/>
        </w:rPr>
        <w:t xml:space="preserve"> </w:t>
      </w:r>
      <w:r>
        <w:rPr>
          <w:rFonts w:ascii="ˎ̥" w:eastAsia="仿宋_GB2312" w:hAnsi="ˎ̥" w:cs="宋体"/>
          <w:b/>
          <w:bCs/>
          <w:color w:val="000000"/>
          <w:kern w:val="0"/>
          <w:sz w:val="28"/>
          <w:szCs w:val="28"/>
        </w:rPr>
        <w:t>双方的承诺和保证</w:t>
      </w:r>
    </w:p>
    <w:p w14:paraId="24749255"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甲、乙双方同意并承诺，各方均已获得签署和履行本协议全部必要的授权、批准，签署和履行本协议不会对协议各方已签署的任何法律文件构成任何不法或违反。</w:t>
      </w:r>
    </w:p>
    <w:p w14:paraId="271E8F44"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甲、乙双方同意并承诺，自本协议签订之日起，即严格遵守本协议的约定。</w:t>
      </w:r>
    </w:p>
    <w:p w14:paraId="5A6AD9A6"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502CAD1D"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t>第九条</w:t>
      </w:r>
      <w:r>
        <w:rPr>
          <w:rFonts w:ascii="ˎ̥" w:eastAsia="仿宋_GB2312" w:hAnsi="ˎ̥" w:cs="宋体"/>
          <w:b/>
          <w:bCs/>
          <w:color w:val="000000"/>
          <w:kern w:val="0"/>
          <w:sz w:val="28"/>
          <w:szCs w:val="28"/>
        </w:rPr>
        <w:t xml:space="preserve"> </w:t>
      </w:r>
      <w:r>
        <w:rPr>
          <w:rFonts w:ascii="ˎ̥" w:eastAsia="仿宋_GB2312" w:hAnsi="ˎ̥" w:cs="宋体"/>
          <w:b/>
          <w:bCs/>
          <w:color w:val="000000"/>
          <w:kern w:val="0"/>
          <w:sz w:val="28"/>
          <w:szCs w:val="28"/>
        </w:rPr>
        <w:t>争议的解决</w:t>
      </w:r>
    </w:p>
    <w:p w14:paraId="5CFA1C62"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本协议各方因本协议的解释、履行产生的或与本协议有关的任何争议，均应通过友好协商解决，协商不成的，任何一方均有权向</w:t>
      </w:r>
      <w:r>
        <w:rPr>
          <w:rFonts w:ascii="ˎ̥" w:eastAsia="仿宋_GB2312" w:hAnsi="ˎ̥" w:cs="宋体" w:hint="eastAsia"/>
          <w:color w:val="000000"/>
          <w:kern w:val="0"/>
          <w:sz w:val="28"/>
          <w:szCs w:val="28"/>
        </w:rPr>
        <w:t>甲方</w:t>
      </w:r>
      <w:r>
        <w:rPr>
          <w:rFonts w:ascii="ˎ̥" w:eastAsia="仿宋_GB2312" w:hAnsi="ˎ̥" w:cs="宋体"/>
          <w:color w:val="000000"/>
          <w:kern w:val="0"/>
          <w:sz w:val="28"/>
          <w:szCs w:val="28"/>
        </w:rPr>
        <w:t>所在管辖</w:t>
      </w:r>
      <w:r>
        <w:rPr>
          <w:rFonts w:ascii="ˎ̥" w:eastAsia="仿宋_GB2312" w:hAnsi="ˎ̥" w:cs="宋体" w:hint="eastAsia"/>
          <w:color w:val="000000"/>
          <w:kern w:val="0"/>
          <w:sz w:val="28"/>
          <w:szCs w:val="28"/>
        </w:rPr>
        <w:t>区</w:t>
      </w:r>
      <w:r>
        <w:rPr>
          <w:rFonts w:ascii="ˎ̥" w:eastAsia="仿宋_GB2312" w:hAnsi="ˎ̥" w:cs="宋体"/>
          <w:color w:val="000000"/>
          <w:kern w:val="0"/>
          <w:sz w:val="28"/>
          <w:szCs w:val="28"/>
        </w:rPr>
        <w:t>的人民法院提起诉讼。</w:t>
      </w:r>
    </w:p>
    <w:p w14:paraId="021FB632"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159D406F"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b/>
          <w:bCs/>
          <w:color w:val="000000"/>
          <w:kern w:val="0"/>
          <w:sz w:val="28"/>
          <w:szCs w:val="28"/>
        </w:rPr>
        <w:t>第十条</w:t>
      </w:r>
      <w:r>
        <w:rPr>
          <w:rFonts w:ascii="ˎ̥" w:eastAsia="仿宋_GB2312" w:hAnsi="ˎ̥" w:cs="宋体"/>
          <w:b/>
          <w:bCs/>
          <w:color w:val="000000"/>
          <w:kern w:val="0"/>
          <w:sz w:val="28"/>
          <w:szCs w:val="28"/>
        </w:rPr>
        <w:t xml:space="preserve"> </w:t>
      </w:r>
      <w:r>
        <w:rPr>
          <w:rFonts w:ascii="ˎ̥" w:eastAsia="仿宋_GB2312" w:hAnsi="ˎ̥" w:cs="宋体"/>
          <w:b/>
          <w:bCs/>
          <w:color w:val="000000"/>
          <w:kern w:val="0"/>
          <w:sz w:val="28"/>
          <w:szCs w:val="28"/>
        </w:rPr>
        <w:t>协议的生效及其他</w:t>
      </w:r>
    </w:p>
    <w:p w14:paraId="4CBD9281"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本协议自甲、乙双方法定代表人</w:t>
      </w:r>
      <w:r>
        <w:rPr>
          <w:rFonts w:ascii="ˎ̥" w:eastAsia="仿宋_GB2312" w:hAnsi="ˎ̥" w:cs="宋体"/>
          <w:color w:val="000000"/>
          <w:kern w:val="0"/>
          <w:sz w:val="28"/>
          <w:szCs w:val="28"/>
        </w:rPr>
        <w:t>/</w:t>
      </w:r>
      <w:r>
        <w:rPr>
          <w:rFonts w:ascii="ˎ̥" w:eastAsia="仿宋_GB2312" w:hAnsi="ˎ̥" w:cs="宋体"/>
          <w:color w:val="000000"/>
          <w:kern w:val="0"/>
          <w:sz w:val="28"/>
          <w:szCs w:val="28"/>
        </w:rPr>
        <w:t>授权代表签字并加盖公章之日起生效。</w:t>
      </w:r>
    </w:p>
    <w:p w14:paraId="1FAA47D7"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本协议如有未尽事宜，由甲、乙双方协商后另行签署相关补充协议，补充协议与本协议具有同等法律效力。</w:t>
      </w:r>
    </w:p>
    <w:p w14:paraId="6292C8F0" w14:textId="77777777" w:rsidR="00DB0053" w:rsidRDefault="00000000">
      <w:pPr>
        <w:widowControl/>
        <w:spacing w:line="480" w:lineRule="auto"/>
        <w:ind w:firstLineChars="200" w:firstLine="560"/>
        <w:jc w:val="left"/>
        <w:rPr>
          <w:rFonts w:ascii="ˎ̥" w:eastAsia="仿宋_GB2312" w:hAnsi="ˎ̥" w:cs="宋体"/>
          <w:color w:val="000000"/>
          <w:kern w:val="0"/>
          <w:sz w:val="28"/>
          <w:szCs w:val="28"/>
        </w:rPr>
      </w:pPr>
      <w:r>
        <w:rPr>
          <w:rFonts w:ascii="ˎ̥" w:eastAsia="仿宋_GB2312" w:hAnsi="ˎ̥" w:cs="宋体"/>
          <w:color w:val="000000"/>
          <w:kern w:val="0"/>
          <w:sz w:val="28"/>
          <w:szCs w:val="28"/>
        </w:rPr>
        <w:t>本协议一式</w:t>
      </w:r>
      <w:r>
        <w:rPr>
          <w:rFonts w:ascii="ˎ̥" w:eastAsia="仿宋_GB2312" w:hAnsi="ˎ̥" w:cs="宋体" w:hint="eastAsia"/>
          <w:color w:val="000000"/>
          <w:kern w:val="0"/>
          <w:sz w:val="28"/>
          <w:szCs w:val="28"/>
          <w:u w:val="single"/>
        </w:rPr>
        <w:t>陆</w:t>
      </w:r>
      <w:r>
        <w:rPr>
          <w:rFonts w:ascii="ˎ̥" w:eastAsia="仿宋_GB2312" w:hAnsi="ˎ̥" w:cs="宋体"/>
          <w:color w:val="000000"/>
          <w:kern w:val="0"/>
          <w:sz w:val="28"/>
          <w:szCs w:val="28"/>
        </w:rPr>
        <w:t>份，甲、乙双方各执</w:t>
      </w:r>
      <w:r>
        <w:rPr>
          <w:rFonts w:ascii="ˎ̥" w:eastAsia="仿宋_GB2312" w:hAnsi="ˎ̥" w:cs="宋体" w:hint="eastAsia"/>
          <w:color w:val="000000"/>
          <w:kern w:val="0"/>
          <w:sz w:val="28"/>
          <w:szCs w:val="28"/>
          <w:u w:val="single"/>
        </w:rPr>
        <w:t>贰</w:t>
      </w:r>
      <w:r>
        <w:rPr>
          <w:rFonts w:ascii="ˎ̥" w:eastAsia="仿宋_GB2312" w:hAnsi="ˎ̥" w:cs="宋体"/>
          <w:color w:val="000000"/>
          <w:kern w:val="0"/>
          <w:sz w:val="28"/>
          <w:szCs w:val="28"/>
        </w:rPr>
        <w:t>份，报相关机关备案</w:t>
      </w:r>
      <w:r>
        <w:rPr>
          <w:rFonts w:ascii="ˎ̥" w:eastAsia="仿宋_GB2312" w:hAnsi="ˎ̥" w:cs="宋体" w:hint="eastAsia"/>
          <w:color w:val="000000"/>
          <w:kern w:val="0"/>
          <w:sz w:val="28"/>
          <w:szCs w:val="28"/>
          <w:u w:val="single"/>
        </w:rPr>
        <w:t>贰</w:t>
      </w:r>
      <w:r>
        <w:rPr>
          <w:rFonts w:ascii="ˎ̥" w:eastAsia="仿宋_GB2312" w:hAnsi="ˎ̥" w:cs="宋体"/>
          <w:color w:val="000000"/>
          <w:kern w:val="0"/>
          <w:sz w:val="28"/>
          <w:szCs w:val="28"/>
        </w:rPr>
        <w:t>份，具有同等法律效力。</w:t>
      </w:r>
    </w:p>
    <w:p w14:paraId="3433841E" w14:textId="77777777" w:rsidR="00DB0053" w:rsidRDefault="00000000">
      <w:pPr>
        <w:widowControl/>
        <w:spacing w:line="480" w:lineRule="auto"/>
        <w:jc w:val="left"/>
        <w:rPr>
          <w:rFonts w:ascii="ˎ̥" w:eastAsia="仿宋_GB2312" w:hAnsi="ˎ̥" w:cs="宋体"/>
          <w:color w:val="000000"/>
          <w:kern w:val="0"/>
          <w:sz w:val="10"/>
          <w:szCs w:val="10"/>
        </w:rPr>
      </w:pPr>
      <w:r>
        <w:rPr>
          <w:rFonts w:ascii="ˎ̥" w:eastAsia="仿宋_GB2312" w:hAnsi="ˎ̥" w:cs="宋体"/>
          <w:color w:val="000000"/>
          <w:kern w:val="0"/>
          <w:sz w:val="28"/>
          <w:szCs w:val="28"/>
        </w:rPr>
        <w:t> </w:t>
      </w:r>
    </w:p>
    <w:p w14:paraId="37604013" w14:textId="77777777" w:rsidR="00DB0053" w:rsidRDefault="00DB0053">
      <w:pPr>
        <w:widowControl/>
        <w:spacing w:line="480" w:lineRule="auto"/>
        <w:jc w:val="left"/>
        <w:rPr>
          <w:rFonts w:ascii="ˎ̥" w:eastAsia="仿宋_GB2312" w:hAnsi="ˎ̥" w:cs="宋体"/>
          <w:color w:val="000000"/>
          <w:kern w:val="0"/>
          <w:sz w:val="28"/>
          <w:szCs w:val="28"/>
        </w:rPr>
      </w:pPr>
    </w:p>
    <w:p w14:paraId="0286F631" w14:textId="77777777" w:rsidR="00DB0053" w:rsidRDefault="00DB0053">
      <w:pPr>
        <w:widowControl/>
        <w:spacing w:line="480" w:lineRule="auto"/>
        <w:jc w:val="left"/>
        <w:rPr>
          <w:rFonts w:ascii="ˎ̥" w:eastAsia="仿宋_GB2312" w:hAnsi="ˎ̥" w:cs="宋体"/>
          <w:color w:val="000000"/>
          <w:kern w:val="0"/>
          <w:sz w:val="28"/>
          <w:szCs w:val="28"/>
        </w:rPr>
      </w:pPr>
    </w:p>
    <w:p w14:paraId="0E9F6EC0" w14:textId="77777777" w:rsidR="00DB0053" w:rsidRDefault="00DB0053">
      <w:pPr>
        <w:widowControl/>
        <w:spacing w:line="480" w:lineRule="auto"/>
        <w:jc w:val="left"/>
        <w:rPr>
          <w:rFonts w:ascii="ˎ̥" w:eastAsia="仿宋_GB2312" w:hAnsi="ˎ̥" w:cs="宋体"/>
          <w:color w:val="000000"/>
          <w:kern w:val="0"/>
          <w:sz w:val="28"/>
          <w:szCs w:val="28"/>
        </w:rPr>
      </w:pPr>
    </w:p>
    <w:p w14:paraId="15687107" w14:textId="77777777" w:rsidR="00DB0053" w:rsidRDefault="00DB0053">
      <w:pPr>
        <w:widowControl/>
        <w:spacing w:line="480" w:lineRule="auto"/>
        <w:jc w:val="left"/>
        <w:rPr>
          <w:rFonts w:ascii="ˎ̥" w:eastAsia="仿宋_GB2312" w:hAnsi="ˎ̥" w:cs="宋体"/>
          <w:color w:val="000000"/>
          <w:kern w:val="0"/>
          <w:sz w:val="28"/>
          <w:szCs w:val="28"/>
        </w:rPr>
      </w:pPr>
    </w:p>
    <w:p w14:paraId="62C4E9A4" w14:textId="77777777" w:rsidR="00DB0053" w:rsidRDefault="00DB0053">
      <w:pPr>
        <w:widowControl/>
        <w:spacing w:line="480" w:lineRule="auto"/>
        <w:jc w:val="left"/>
        <w:rPr>
          <w:rFonts w:ascii="ˎ̥" w:eastAsia="仿宋_GB2312" w:hAnsi="ˎ̥" w:cs="宋体"/>
          <w:color w:val="000000"/>
          <w:kern w:val="0"/>
          <w:sz w:val="28"/>
          <w:szCs w:val="28"/>
        </w:rPr>
      </w:pPr>
    </w:p>
    <w:p w14:paraId="37441916"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甲方：</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有限公司</w:t>
      </w:r>
      <w:r>
        <w:rPr>
          <w:rFonts w:ascii="ˎ̥" w:eastAsia="仿宋_GB2312" w:hAnsi="ˎ̥" w:cs="宋体" w:hint="eastAsia"/>
          <w:color w:val="000000"/>
          <w:kern w:val="0"/>
          <w:sz w:val="28"/>
          <w:szCs w:val="28"/>
        </w:rPr>
        <w:t>（盖章）</w:t>
      </w:r>
    </w:p>
    <w:p w14:paraId="4A833908"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272FD228"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法定代表人（授权代表）：</w:t>
      </w:r>
    </w:p>
    <w:p w14:paraId="709E11BC"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7B1B44E4" w14:textId="77777777" w:rsidR="00DB0053" w:rsidRDefault="00000000">
      <w:pPr>
        <w:spacing w:line="480" w:lineRule="auto"/>
        <w:rPr>
          <w:sz w:val="28"/>
          <w:szCs w:val="28"/>
        </w:rPr>
      </w:pPr>
      <w:r>
        <w:rPr>
          <w:rFonts w:ascii="ˎ̥" w:eastAsia="仿宋_GB2312" w:hAnsi="ˎ̥" w:cs="宋体"/>
          <w:color w:val="000000"/>
          <w:kern w:val="0"/>
          <w:sz w:val="28"/>
          <w:szCs w:val="28"/>
        </w:rPr>
        <w:t> </w:t>
      </w:r>
      <w:r>
        <w:rPr>
          <w:rFonts w:ascii="ˎ̥" w:eastAsia="仿宋_GB2312" w:hAnsi="ˎ̥" w:cs="宋体"/>
          <w:color w:val="000000"/>
          <w:kern w:val="0"/>
          <w:sz w:val="28"/>
          <w:szCs w:val="28"/>
        </w:rPr>
        <w:t>签署日期：</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年</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月</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日</w:t>
      </w:r>
    </w:p>
    <w:p w14:paraId="602ED8BC" w14:textId="77777777" w:rsidR="00DB0053" w:rsidRDefault="00DB0053">
      <w:pPr>
        <w:widowControl/>
        <w:spacing w:line="480" w:lineRule="auto"/>
        <w:jc w:val="left"/>
        <w:rPr>
          <w:rFonts w:ascii="ˎ̥" w:eastAsia="仿宋_GB2312" w:hAnsi="ˎ̥" w:cs="宋体"/>
          <w:color w:val="000000"/>
          <w:kern w:val="0"/>
          <w:sz w:val="28"/>
          <w:szCs w:val="28"/>
        </w:rPr>
      </w:pPr>
    </w:p>
    <w:p w14:paraId="003D9285" w14:textId="77777777" w:rsidR="00DB0053" w:rsidRDefault="00DB0053">
      <w:pPr>
        <w:widowControl/>
        <w:spacing w:line="480" w:lineRule="auto"/>
        <w:jc w:val="left"/>
        <w:rPr>
          <w:rFonts w:ascii="ˎ̥" w:eastAsia="仿宋_GB2312" w:hAnsi="ˎ̥" w:cs="宋体"/>
          <w:color w:val="000000"/>
          <w:kern w:val="0"/>
          <w:sz w:val="28"/>
          <w:szCs w:val="28"/>
        </w:rPr>
      </w:pPr>
    </w:p>
    <w:p w14:paraId="552AB336" w14:textId="77777777" w:rsidR="00DB0053" w:rsidRDefault="00DB0053">
      <w:pPr>
        <w:widowControl/>
        <w:spacing w:line="480" w:lineRule="auto"/>
        <w:jc w:val="left"/>
        <w:rPr>
          <w:rFonts w:ascii="ˎ̥" w:eastAsia="仿宋_GB2312" w:hAnsi="ˎ̥" w:cs="宋体"/>
          <w:color w:val="000000"/>
          <w:kern w:val="0"/>
          <w:sz w:val="28"/>
          <w:szCs w:val="28"/>
        </w:rPr>
      </w:pPr>
    </w:p>
    <w:p w14:paraId="6229EF9D"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hint="eastAsia"/>
          <w:color w:val="000000"/>
          <w:kern w:val="0"/>
          <w:sz w:val="28"/>
          <w:szCs w:val="28"/>
        </w:rPr>
        <w:t>乙</w:t>
      </w:r>
      <w:r>
        <w:rPr>
          <w:rFonts w:ascii="ˎ̥" w:eastAsia="仿宋_GB2312" w:hAnsi="ˎ̥" w:cs="宋体"/>
          <w:color w:val="000000"/>
          <w:kern w:val="0"/>
          <w:sz w:val="28"/>
          <w:szCs w:val="28"/>
        </w:rPr>
        <w:t>方：</w:t>
      </w:r>
      <w:r>
        <w:rPr>
          <w:rFonts w:ascii="ˎ̥" w:eastAsia="仿宋_GB2312" w:hAnsi="ˎ̥" w:cs="宋体" w:hint="eastAsia"/>
          <w:color w:val="000000"/>
          <w:kern w:val="0"/>
          <w:sz w:val="28"/>
          <w:szCs w:val="28"/>
        </w:rPr>
        <w:t xml:space="preserve">             </w:t>
      </w:r>
      <w:r>
        <w:rPr>
          <w:rFonts w:ascii="ˎ̥" w:eastAsia="仿宋_GB2312" w:hAnsi="ˎ̥" w:cs="宋体"/>
          <w:color w:val="000000"/>
          <w:kern w:val="0"/>
          <w:sz w:val="28"/>
          <w:szCs w:val="28"/>
        </w:rPr>
        <w:t>有限公司</w:t>
      </w:r>
      <w:r>
        <w:rPr>
          <w:rFonts w:ascii="ˎ̥" w:eastAsia="仿宋_GB2312" w:hAnsi="ˎ̥" w:cs="宋体" w:hint="eastAsia"/>
          <w:color w:val="000000"/>
          <w:kern w:val="0"/>
          <w:sz w:val="28"/>
          <w:szCs w:val="28"/>
        </w:rPr>
        <w:t>（盖章）</w:t>
      </w:r>
    </w:p>
    <w:p w14:paraId="7DDA4FD2"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3B3519CF"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法定代表人（授权代表）：</w:t>
      </w:r>
    </w:p>
    <w:p w14:paraId="7F2BF10A" w14:textId="77777777" w:rsidR="00DB0053" w:rsidRDefault="00000000">
      <w:pPr>
        <w:widowControl/>
        <w:spacing w:line="480" w:lineRule="auto"/>
        <w:jc w:val="left"/>
        <w:rPr>
          <w:rFonts w:ascii="ˎ̥" w:eastAsia="仿宋_GB2312" w:hAnsi="ˎ̥" w:cs="宋体"/>
          <w:color w:val="000000"/>
          <w:kern w:val="0"/>
          <w:sz w:val="28"/>
          <w:szCs w:val="28"/>
        </w:rPr>
      </w:pPr>
      <w:r>
        <w:rPr>
          <w:rFonts w:ascii="ˎ̥" w:eastAsia="仿宋_GB2312" w:hAnsi="ˎ̥" w:cs="宋体"/>
          <w:color w:val="000000"/>
          <w:kern w:val="0"/>
          <w:sz w:val="28"/>
          <w:szCs w:val="28"/>
        </w:rPr>
        <w:t> </w:t>
      </w:r>
    </w:p>
    <w:p w14:paraId="53CAFA7A" w14:textId="77777777" w:rsidR="00DB0053" w:rsidRDefault="00000000">
      <w:pPr>
        <w:spacing w:line="480" w:lineRule="auto"/>
        <w:rPr>
          <w:sz w:val="28"/>
          <w:szCs w:val="28"/>
        </w:rPr>
      </w:pPr>
      <w:r>
        <w:rPr>
          <w:rFonts w:ascii="ˎ̥" w:eastAsia="仿宋_GB2312" w:hAnsi="ˎ̥" w:cs="宋体"/>
          <w:color w:val="000000"/>
          <w:kern w:val="0"/>
          <w:sz w:val="28"/>
          <w:szCs w:val="28"/>
        </w:rPr>
        <w:t> </w:t>
      </w:r>
      <w:r>
        <w:rPr>
          <w:rFonts w:ascii="ˎ̥" w:eastAsia="仿宋_GB2312" w:hAnsi="ˎ̥" w:cs="宋体"/>
          <w:color w:val="000000"/>
          <w:kern w:val="0"/>
          <w:sz w:val="28"/>
          <w:szCs w:val="28"/>
        </w:rPr>
        <w:t>签署日期：</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年</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月</w:t>
      </w:r>
      <w:r>
        <w:rPr>
          <w:rFonts w:ascii="ˎ̥" w:eastAsia="仿宋_GB2312" w:hAnsi="ˎ̥" w:cs="宋体" w:hint="eastAsia"/>
          <w:color w:val="000000"/>
          <w:kern w:val="0"/>
          <w:sz w:val="28"/>
          <w:szCs w:val="28"/>
        </w:rPr>
        <w:t xml:space="preserve">    </w:t>
      </w:r>
      <w:r>
        <w:rPr>
          <w:rFonts w:ascii="ˎ̥" w:eastAsia="仿宋_GB2312" w:hAnsi="ˎ̥" w:cs="宋体" w:hint="eastAsia"/>
          <w:color w:val="000000"/>
          <w:kern w:val="0"/>
          <w:sz w:val="28"/>
          <w:szCs w:val="28"/>
        </w:rPr>
        <w:t>日</w:t>
      </w:r>
    </w:p>
    <w:p w14:paraId="2CF7FF40" w14:textId="77777777" w:rsidR="00DB0053" w:rsidRDefault="00DB0053">
      <w:pPr>
        <w:widowControl/>
        <w:spacing w:line="480" w:lineRule="auto"/>
        <w:jc w:val="left"/>
        <w:rPr>
          <w:rFonts w:ascii="ˎ̥" w:eastAsia="仿宋_GB2312" w:hAnsi="ˎ̥" w:cs="宋体"/>
          <w:color w:val="000000"/>
          <w:kern w:val="0"/>
          <w:sz w:val="28"/>
          <w:szCs w:val="28"/>
        </w:rPr>
      </w:pPr>
    </w:p>
    <w:p w14:paraId="4108076D" w14:textId="77777777" w:rsidR="00FA1470" w:rsidRDefault="00FA1470">
      <w:pPr>
        <w:widowControl/>
        <w:spacing w:line="480" w:lineRule="auto"/>
        <w:jc w:val="left"/>
      </w:pPr>
    </w:p>
    <w:sectPr w:rsidR="00FA1470">
      <w:footerReference w:type="even" r:id="rId10"/>
      <w:footerReference w:type="default" r:id="rId11"/>
      <w:pgSz w:w="11906" w:h="16838"/>
      <w:pgMar w:top="1134" w:right="1077" w:bottom="1134" w:left="1247" w:header="851" w:footer="992" w:gutter="0"/>
      <w:pgNumType w:start="0"/>
      <w:cols w:space="720"/>
      <w:titlePg/>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法师兄" w:date="2022-05-13T14:03:00Z" w:initials="">
    <w:p w14:paraId="6C11BDE2" w14:textId="77777777" w:rsidR="00DB0053" w:rsidRDefault="00000000">
      <w:pPr>
        <w:pStyle w:val="a3"/>
        <w:rPr>
          <w:color w:val="FF0000"/>
        </w:rPr>
      </w:pPr>
      <w:r>
        <w:rPr>
          <w:rFonts w:hint="eastAsia"/>
        </w:rPr>
        <w:t xml:space="preserve"> </w:t>
      </w:r>
      <w:r>
        <w:rPr>
          <w:rFonts w:hint="eastAsia"/>
          <w:color w:val="FF0000"/>
        </w:rPr>
        <w:t xml:space="preserve"> </w:t>
      </w:r>
      <w:r>
        <w:rPr>
          <w:rFonts w:hint="eastAsia"/>
          <w:color w:val="FF0000"/>
        </w:rPr>
        <w:t>风控提示：</w:t>
      </w:r>
    </w:p>
    <w:p w14:paraId="7FAE6668" w14:textId="77777777" w:rsidR="00DB0053" w:rsidRDefault="00000000">
      <w:pPr>
        <w:pStyle w:val="a3"/>
        <w:rPr>
          <w:color w:val="FF0000"/>
        </w:rPr>
      </w:pPr>
      <w:r>
        <w:rPr>
          <w:rFonts w:hint="eastAsia"/>
          <w:color w:val="FF0000"/>
        </w:rPr>
        <w:t xml:space="preserve">  </w:t>
      </w:r>
      <w:r>
        <w:rPr>
          <w:color w:val="FF0000"/>
        </w:rPr>
        <w:t xml:space="preserve">公司吸收合并的步骤主要有如下几个方面：　　</w:t>
      </w:r>
      <w:r>
        <w:rPr>
          <w:rFonts w:hint="eastAsia"/>
          <w:color w:val="FF0000"/>
        </w:rPr>
        <w:t xml:space="preserve">    </w:t>
      </w:r>
      <w:r>
        <w:rPr>
          <w:color w:val="FF0000"/>
        </w:rPr>
        <w:t xml:space="preserve">第一，合并各方公司的股东会须分别作出同意合并的决议。　　</w:t>
      </w:r>
    </w:p>
    <w:p w14:paraId="609BA5C8" w14:textId="77777777" w:rsidR="00DB0053" w:rsidRDefault="00000000">
      <w:pPr>
        <w:pStyle w:val="a3"/>
        <w:numPr>
          <w:ilvl w:val="0"/>
          <w:numId w:val="1"/>
        </w:numPr>
        <w:rPr>
          <w:color w:val="FF0000"/>
        </w:rPr>
      </w:pPr>
      <w:r>
        <w:rPr>
          <w:color w:val="FF0000"/>
        </w:rPr>
        <w:t xml:space="preserve">合并各方分别就公司目前经营状况，编制会计报表。　　</w:t>
      </w:r>
    </w:p>
    <w:p w14:paraId="4E33C930" w14:textId="77777777" w:rsidR="00DB0053" w:rsidRDefault="00000000">
      <w:pPr>
        <w:pStyle w:val="a3"/>
        <w:numPr>
          <w:ilvl w:val="0"/>
          <w:numId w:val="1"/>
        </w:numPr>
        <w:rPr>
          <w:color w:val="FF0000"/>
        </w:rPr>
      </w:pPr>
      <w:r>
        <w:rPr>
          <w:color w:val="FF0000"/>
        </w:rPr>
        <w:t xml:space="preserve">各方签署合并协议，合并各方就合并后公司的名称住所，法定代表人注册资本合并后，协议各方债权债务的继承方案，人员处理等事项拟定协议并签署。　　</w:t>
      </w:r>
    </w:p>
    <w:p w14:paraId="33BA26FB" w14:textId="77777777" w:rsidR="00DB0053" w:rsidRDefault="00000000">
      <w:pPr>
        <w:pStyle w:val="a3"/>
        <w:numPr>
          <w:ilvl w:val="0"/>
          <w:numId w:val="1"/>
        </w:numPr>
        <w:rPr>
          <w:color w:val="FF0000"/>
        </w:rPr>
      </w:pPr>
      <w:r>
        <w:rPr>
          <w:color w:val="FF0000"/>
        </w:rPr>
        <w:t>自作出决议之日起</w:t>
      </w:r>
      <w:r>
        <w:rPr>
          <w:color w:val="FF0000"/>
        </w:rPr>
        <w:t>10</w:t>
      </w:r>
      <w:r>
        <w:rPr>
          <w:color w:val="FF0000"/>
        </w:rPr>
        <w:t>日内通知债权人。</w:t>
      </w:r>
      <w:r>
        <w:rPr>
          <w:color w:val="FF0000"/>
        </w:rPr>
        <w:t xml:space="preserve">        </w:t>
      </w:r>
      <w:r>
        <w:rPr>
          <w:color w:val="FF0000"/>
        </w:rPr>
        <w:t>第五，自作出决议之日起</w:t>
      </w:r>
      <w:r>
        <w:rPr>
          <w:color w:val="FF0000"/>
        </w:rPr>
        <w:t>30</w:t>
      </w:r>
      <w:r>
        <w:rPr>
          <w:color w:val="FF0000"/>
        </w:rPr>
        <w:t xml:space="preserve">日内，在报纸上登个公告，登报。　　</w:t>
      </w:r>
    </w:p>
    <w:p w14:paraId="07763E48" w14:textId="77777777" w:rsidR="00DB0053" w:rsidRDefault="00000000">
      <w:pPr>
        <w:pStyle w:val="a3"/>
        <w:rPr>
          <w:color w:val="FF0000"/>
        </w:rPr>
      </w:pPr>
      <w:r>
        <w:rPr>
          <w:rFonts w:hint="eastAsia"/>
          <w:color w:val="FF0000"/>
        </w:rPr>
        <w:t>第六、</w:t>
      </w:r>
      <w:r>
        <w:rPr>
          <w:color w:val="FF0000"/>
        </w:rPr>
        <w:t xml:space="preserve">各公司财务合并等会计处理。　　</w:t>
      </w:r>
    </w:p>
    <w:p w14:paraId="5E40147D" w14:textId="77777777" w:rsidR="00DB0053" w:rsidRDefault="00000000">
      <w:pPr>
        <w:pStyle w:val="a3"/>
        <w:rPr>
          <w:color w:val="FF0000"/>
        </w:rPr>
      </w:pPr>
      <w:r>
        <w:rPr>
          <w:rFonts w:hint="eastAsia"/>
          <w:color w:val="FF0000"/>
        </w:rPr>
        <w:t>第七、</w:t>
      </w:r>
      <w:r>
        <w:rPr>
          <w:color w:val="FF0000"/>
        </w:rPr>
        <w:t xml:space="preserve">合并报表后，对合并后的公司进行实收资本的验资。　　</w:t>
      </w:r>
    </w:p>
    <w:p w14:paraId="5B5EF26C" w14:textId="77777777" w:rsidR="00DB0053" w:rsidRDefault="00000000">
      <w:pPr>
        <w:pStyle w:val="a3"/>
        <w:rPr>
          <w:color w:val="FF0000"/>
        </w:rPr>
      </w:pPr>
      <w:r>
        <w:rPr>
          <w:color w:val="FF0000"/>
        </w:rPr>
        <w:t>第八，向登记机关申请工商登记，公司申请注销登记，集团公司申请变更登记。</w:t>
      </w:r>
    </w:p>
    <w:p w14:paraId="64871277" w14:textId="77777777" w:rsidR="00DB0053" w:rsidRDefault="00000000">
      <w:pPr>
        <w:pStyle w:val="a3"/>
        <w:rPr>
          <w:color w:val="FF0000"/>
        </w:rPr>
      </w:pPr>
      <w:r>
        <w:rPr>
          <w:color w:val="FF0000"/>
        </w:rPr>
        <w:t>合并协议的内容一般应包括合并各方的名称、住所和法定代表人，合并各方的评估后净资产数额、注册资本和股东的持股比例，合并形式，股份折合方法，合并后公司的名称、住所和法定代表人，合并后公司的注册资本和股东的持股比例，合并各方债权债务的承继方案，职工安置办法，违约责任及争议的解决等。</w:t>
      </w:r>
    </w:p>
    <w:p w14:paraId="2CDC5B63" w14:textId="77777777" w:rsidR="00DB0053" w:rsidRDefault="00DB0053">
      <w:pPr>
        <w:pStyle w:val="a3"/>
      </w:pPr>
    </w:p>
  </w:comment>
  <w:comment w:id="1" w:author="法师兄" w:date="2022-05-13T14:59:00Z" w:initials="">
    <w:p w14:paraId="1CAABDFB" w14:textId="77777777" w:rsidR="00DB0053" w:rsidRDefault="00000000">
      <w:pPr>
        <w:pStyle w:val="a3"/>
        <w:rPr>
          <w:color w:val="FF0000"/>
        </w:rPr>
      </w:pPr>
      <w:r>
        <w:rPr>
          <w:rFonts w:hint="eastAsia"/>
          <w:color w:val="FF0000"/>
        </w:rPr>
        <w:t>风控提示：</w:t>
      </w:r>
    </w:p>
    <w:p w14:paraId="5D4717EE" w14:textId="77777777" w:rsidR="00DB0053" w:rsidRDefault="00000000">
      <w:pPr>
        <w:pStyle w:val="a3"/>
        <w:rPr>
          <w:color w:val="FF0000"/>
        </w:rPr>
      </w:pPr>
      <w:r>
        <w:rPr>
          <w:color w:val="FF0000"/>
        </w:rPr>
        <w:t>被吸收公司注销登记需提交以下文件：</w:t>
      </w:r>
    </w:p>
    <w:p w14:paraId="0B6DE5D2" w14:textId="77777777" w:rsidR="00DB0053" w:rsidRDefault="00000000">
      <w:pPr>
        <w:pStyle w:val="a3"/>
        <w:rPr>
          <w:color w:val="FF0000"/>
        </w:rPr>
      </w:pPr>
      <w:r>
        <w:rPr>
          <w:color w:val="FF0000"/>
        </w:rPr>
        <w:t>（</w:t>
      </w:r>
      <w:r>
        <w:rPr>
          <w:color w:val="FF0000"/>
        </w:rPr>
        <w:t>1</w:t>
      </w:r>
      <w:r>
        <w:rPr>
          <w:color w:val="FF0000"/>
        </w:rPr>
        <w:t>）公司的法定代表人签署的《公司注销登记申请书》；</w:t>
      </w:r>
    </w:p>
    <w:p w14:paraId="12167365" w14:textId="77777777" w:rsidR="00DB0053" w:rsidRDefault="00000000">
      <w:pPr>
        <w:pStyle w:val="a3"/>
        <w:rPr>
          <w:color w:val="FF0000"/>
        </w:rPr>
      </w:pPr>
      <w:r>
        <w:rPr>
          <w:color w:val="FF0000"/>
        </w:rPr>
        <w:t>（</w:t>
      </w:r>
      <w:r>
        <w:rPr>
          <w:color w:val="FF0000"/>
        </w:rPr>
        <w:t>2</w:t>
      </w:r>
      <w:r>
        <w:rPr>
          <w:color w:val="FF0000"/>
        </w:rPr>
        <w:t>）各合并公司股东会关于合并的决议；</w:t>
      </w:r>
    </w:p>
    <w:p w14:paraId="0255B5D3" w14:textId="77777777" w:rsidR="00DB0053" w:rsidRDefault="00000000">
      <w:pPr>
        <w:pStyle w:val="a3"/>
        <w:rPr>
          <w:color w:val="FF0000"/>
        </w:rPr>
      </w:pPr>
      <w:r>
        <w:rPr>
          <w:color w:val="FF0000"/>
        </w:rPr>
        <w:t>（</w:t>
      </w:r>
      <w:r>
        <w:rPr>
          <w:color w:val="FF0000"/>
        </w:rPr>
        <w:t>3</w:t>
      </w:r>
      <w:r>
        <w:rPr>
          <w:color w:val="FF0000"/>
        </w:rPr>
        <w:t>）各合并公司订立的合并协议；</w:t>
      </w:r>
    </w:p>
    <w:p w14:paraId="2D2D01BF" w14:textId="77777777" w:rsidR="00DB0053" w:rsidRDefault="00000000">
      <w:pPr>
        <w:pStyle w:val="a3"/>
        <w:rPr>
          <w:color w:val="FF0000"/>
        </w:rPr>
      </w:pPr>
      <w:r>
        <w:rPr>
          <w:color w:val="FF0000"/>
        </w:rPr>
        <w:t>（</w:t>
      </w:r>
      <w:r>
        <w:rPr>
          <w:color w:val="FF0000"/>
        </w:rPr>
        <w:t>4</w:t>
      </w:r>
      <w:r>
        <w:rPr>
          <w:color w:val="FF0000"/>
        </w:rPr>
        <w:t>）各合并公司自作出合并决议之日起</w:t>
      </w:r>
      <w:r>
        <w:rPr>
          <w:color w:val="FF0000"/>
        </w:rPr>
        <w:t>30</w:t>
      </w:r>
      <w:r>
        <w:rPr>
          <w:color w:val="FF0000"/>
        </w:rPr>
        <w:t>日内在报纸上登载合并公告的证明；</w:t>
      </w:r>
    </w:p>
    <w:p w14:paraId="32A8C8AB" w14:textId="77777777" w:rsidR="00DB0053" w:rsidRDefault="00000000">
      <w:pPr>
        <w:pStyle w:val="a3"/>
        <w:rPr>
          <w:color w:val="FF0000"/>
        </w:rPr>
      </w:pPr>
      <w:r>
        <w:rPr>
          <w:color w:val="FF0000"/>
        </w:rPr>
        <w:t>（</w:t>
      </w:r>
      <w:r>
        <w:rPr>
          <w:color w:val="FF0000"/>
        </w:rPr>
        <w:t>5</w:t>
      </w:r>
      <w:r>
        <w:rPr>
          <w:color w:val="FF0000"/>
        </w:rPr>
        <w:t>）各合并公司债务清偿或者债务担保情况的说明；</w:t>
      </w:r>
    </w:p>
    <w:p w14:paraId="10270F28" w14:textId="77777777" w:rsidR="00DB0053" w:rsidRDefault="00000000">
      <w:pPr>
        <w:pStyle w:val="a3"/>
        <w:rPr>
          <w:color w:val="FF0000"/>
        </w:rPr>
      </w:pPr>
      <w:r>
        <w:rPr>
          <w:color w:val="FF0000"/>
        </w:rPr>
        <w:t>（</w:t>
      </w:r>
      <w:r>
        <w:rPr>
          <w:color w:val="FF0000"/>
        </w:rPr>
        <w:t>6</w:t>
      </w:r>
      <w:r>
        <w:rPr>
          <w:color w:val="FF0000"/>
        </w:rPr>
        <w:t>）公司的《企业法人营业执照》正、副本；</w:t>
      </w:r>
    </w:p>
    <w:p w14:paraId="457D2C80" w14:textId="77777777" w:rsidR="00DB0053" w:rsidRDefault="00000000">
      <w:pPr>
        <w:pStyle w:val="a3"/>
        <w:rPr>
          <w:color w:val="FF0000"/>
        </w:rPr>
      </w:pPr>
      <w:r>
        <w:rPr>
          <w:color w:val="FF0000"/>
        </w:rPr>
        <w:t>（</w:t>
      </w:r>
      <w:r>
        <w:rPr>
          <w:color w:val="FF0000"/>
        </w:rPr>
        <w:t>7</w:t>
      </w:r>
      <w:r>
        <w:rPr>
          <w:color w:val="FF0000"/>
        </w:rPr>
        <w:t>）因合并而解散的公司不进行清算的，注销登记可以不提交清算报告，但是合并协议中载明解散公司需先行办理清算的除外。</w:t>
      </w:r>
    </w:p>
  </w:comment>
  <w:comment w:id="2" w:author="法师兄" w:date="2022-05-13T14:58:00Z" w:initials="">
    <w:p w14:paraId="6E210277" w14:textId="77777777" w:rsidR="00DB0053" w:rsidRDefault="00000000">
      <w:pPr>
        <w:pStyle w:val="a3"/>
        <w:rPr>
          <w:color w:val="FF0000"/>
        </w:rPr>
      </w:pPr>
      <w:r>
        <w:rPr>
          <w:rFonts w:hint="eastAsia"/>
          <w:color w:val="FF0000"/>
        </w:rPr>
        <w:t>风控提示：</w:t>
      </w:r>
    </w:p>
    <w:p w14:paraId="03687284" w14:textId="77777777" w:rsidR="00DB0053" w:rsidRDefault="00000000">
      <w:pPr>
        <w:pStyle w:val="a3"/>
        <w:rPr>
          <w:color w:val="FF0000"/>
        </w:rPr>
      </w:pPr>
      <w:r>
        <w:rPr>
          <w:color w:val="FF0000"/>
        </w:rPr>
        <w:t>存续公司变更登记需提交以下材料：</w:t>
      </w:r>
    </w:p>
    <w:p w14:paraId="58FDD8FD" w14:textId="77777777" w:rsidR="00DB0053" w:rsidRDefault="00000000">
      <w:pPr>
        <w:pStyle w:val="a3"/>
        <w:rPr>
          <w:color w:val="FF0000"/>
        </w:rPr>
      </w:pPr>
      <w:r>
        <w:rPr>
          <w:color w:val="FF0000"/>
        </w:rPr>
        <w:t>（</w:t>
      </w:r>
      <w:r>
        <w:rPr>
          <w:color w:val="FF0000"/>
        </w:rPr>
        <w:t>1</w:t>
      </w:r>
      <w:r>
        <w:rPr>
          <w:color w:val="FF0000"/>
        </w:rPr>
        <w:t>）公司法定代表人签署的《公司变更登记申请书》；</w:t>
      </w:r>
    </w:p>
    <w:p w14:paraId="1D7A541A" w14:textId="77777777" w:rsidR="00DB0053" w:rsidRDefault="00000000">
      <w:pPr>
        <w:pStyle w:val="a3"/>
        <w:rPr>
          <w:color w:val="FF0000"/>
        </w:rPr>
      </w:pPr>
      <w:r>
        <w:rPr>
          <w:color w:val="FF0000"/>
        </w:rPr>
        <w:t>（</w:t>
      </w:r>
      <w:r>
        <w:rPr>
          <w:color w:val="FF0000"/>
        </w:rPr>
        <w:t>2</w:t>
      </w:r>
      <w:r>
        <w:rPr>
          <w:color w:val="FF0000"/>
        </w:rPr>
        <w:t>）合并后公司新章程或者公司章程修正案；</w:t>
      </w:r>
    </w:p>
    <w:p w14:paraId="78F93C63" w14:textId="77777777" w:rsidR="00DB0053" w:rsidRDefault="00000000">
      <w:pPr>
        <w:pStyle w:val="a3"/>
        <w:rPr>
          <w:color w:val="FF0000"/>
        </w:rPr>
      </w:pPr>
      <w:r>
        <w:rPr>
          <w:color w:val="FF0000"/>
        </w:rPr>
        <w:t>（</w:t>
      </w:r>
      <w:r>
        <w:rPr>
          <w:color w:val="FF0000"/>
        </w:rPr>
        <w:t>3</w:t>
      </w:r>
      <w:r>
        <w:rPr>
          <w:color w:val="FF0000"/>
        </w:rPr>
        <w:t>）各公司股东会关于合并的决议；</w:t>
      </w:r>
    </w:p>
    <w:p w14:paraId="0C8EA518" w14:textId="77777777" w:rsidR="00DB0053" w:rsidRDefault="00000000">
      <w:pPr>
        <w:pStyle w:val="a3"/>
        <w:rPr>
          <w:color w:val="FF0000"/>
        </w:rPr>
      </w:pPr>
      <w:r>
        <w:rPr>
          <w:color w:val="FF0000"/>
        </w:rPr>
        <w:t>（</w:t>
      </w:r>
      <w:r>
        <w:rPr>
          <w:color w:val="FF0000"/>
        </w:rPr>
        <w:t>4</w:t>
      </w:r>
      <w:r>
        <w:rPr>
          <w:color w:val="FF0000"/>
        </w:rPr>
        <w:t>）各合并公司订立的合并协议；</w:t>
      </w:r>
    </w:p>
    <w:p w14:paraId="57603866" w14:textId="77777777" w:rsidR="00DB0053" w:rsidRDefault="00000000">
      <w:pPr>
        <w:pStyle w:val="a3"/>
        <w:rPr>
          <w:color w:val="FF0000"/>
        </w:rPr>
      </w:pPr>
      <w:r>
        <w:rPr>
          <w:color w:val="FF0000"/>
        </w:rPr>
        <w:t>（</w:t>
      </w:r>
      <w:r>
        <w:rPr>
          <w:color w:val="FF0000"/>
        </w:rPr>
        <w:t>5</w:t>
      </w:r>
      <w:r>
        <w:rPr>
          <w:color w:val="FF0000"/>
        </w:rPr>
        <w:t>）各合并公司自作出合并决议之日起</w:t>
      </w:r>
      <w:r>
        <w:rPr>
          <w:color w:val="FF0000"/>
        </w:rPr>
        <w:t>30</w:t>
      </w:r>
      <w:r>
        <w:rPr>
          <w:color w:val="FF0000"/>
        </w:rPr>
        <w:t>日内在报纸上登载合并公告的证明；</w:t>
      </w:r>
    </w:p>
    <w:p w14:paraId="2160811D" w14:textId="77777777" w:rsidR="00DB0053" w:rsidRDefault="00000000">
      <w:pPr>
        <w:pStyle w:val="a3"/>
        <w:rPr>
          <w:color w:val="FF0000"/>
        </w:rPr>
      </w:pPr>
      <w:r>
        <w:rPr>
          <w:color w:val="FF0000"/>
        </w:rPr>
        <w:t>（</w:t>
      </w:r>
      <w:r>
        <w:rPr>
          <w:color w:val="FF0000"/>
        </w:rPr>
        <w:t>6</w:t>
      </w:r>
      <w:r>
        <w:rPr>
          <w:color w:val="FF0000"/>
        </w:rPr>
        <w:t>）各合并公司清偿债务和债务担保情况的说明；</w:t>
      </w:r>
    </w:p>
    <w:p w14:paraId="0E460A22" w14:textId="77777777" w:rsidR="00DB0053" w:rsidRDefault="00000000">
      <w:pPr>
        <w:pStyle w:val="a3"/>
        <w:rPr>
          <w:color w:val="FF0000"/>
        </w:rPr>
      </w:pPr>
      <w:r>
        <w:rPr>
          <w:color w:val="FF0000"/>
        </w:rPr>
        <w:t>（</w:t>
      </w:r>
      <w:r>
        <w:rPr>
          <w:color w:val="FF0000"/>
        </w:rPr>
        <w:t>7</w:t>
      </w:r>
      <w:r>
        <w:rPr>
          <w:color w:val="FF0000"/>
        </w:rPr>
        <w:t>）合并后注册资本变更的，提交具有法定资格的验资机构出具的验资证明；</w:t>
      </w:r>
    </w:p>
    <w:p w14:paraId="2FFF709A" w14:textId="77777777" w:rsidR="00DB0053" w:rsidRDefault="00000000">
      <w:pPr>
        <w:pStyle w:val="a3"/>
        <w:rPr>
          <w:color w:val="FF0000"/>
        </w:rPr>
      </w:pPr>
      <w:r>
        <w:rPr>
          <w:color w:val="FF0000"/>
        </w:rPr>
        <w:t>（</w:t>
      </w:r>
      <w:r>
        <w:rPr>
          <w:color w:val="FF0000"/>
        </w:rPr>
        <w:t>8</w:t>
      </w:r>
      <w:r>
        <w:rPr>
          <w:color w:val="FF0000"/>
        </w:rPr>
        <w:t>）新股东的法人资格证明或者自然人身份证明；</w:t>
      </w:r>
    </w:p>
    <w:p w14:paraId="758F8AE6" w14:textId="77777777" w:rsidR="00DB0053" w:rsidRDefault="00000000">
      <w:pPr>
        <w:pStyle w:val="a3"/>
        <w:rPr>
          <w:color w:val="FF0000"/>
        </w:rPr>
      </w:pPr>
      <w:r>
        <w:rPr>
          <w:color w:val="FF0000"/>
        </w:rPr>
        <w:t>（</w:t>
      </w:r>
      <w:r>
        <w:rPr>
          <w:color w:val="FF0000"/>
        </w:rPr>
        <w:t>9</w:t>
      </w:r>
      <w:r>
        <w:rPr>
          <w:color w:val="FF0000"/>
        </w:rPr>
        <w:t>）公司《企业法人营业执照》正、副本原件；</w:t>
      </w:r>
    </w:p>
    <w:p w14:paraId="1ED09A49" w14:textId="77777777" w:rsidR="00DB0053" w:rsidRDefault="00000000">
      <w:pPr>
        <w:pStyle w:val="a3"/>
        <w:rPr>
          <w:color w:val="FF0000"/>
        </w:rPr>
      </w:pPr>
      <w:r>
        <w:rPr>
          <w:color w:val="FF0000"/>
        </w:rPr>
        <w:t>（</w:t>
      </w:r>
      <w:r>
        <w:rPr>
          <w:color w:val="FF0000"/>
        </w:rPr>
        <w:t>10</w:t>
      </w:r>
      <w:r>
        <w:rPr>
          <w:color w:val="FF0000"/>
        </w:rPr>
        <w:t>）提交载明合并情况的解散公司的注销证明；</w:t>
      </w:r>
    </w:p>
    <w:p w14:paraId="43BB9865" w14:textId="77777777" w:rsidR="00DB0053" w:rsidRDefault="00000000">
      <w:pPr>
        <w:pStyle w:val="a3"/>
        <w:rPr>
          <w:color w:val="FF0000"/>
        </w:rPr>
      </w:pPr>
      <w:r>
        <w:rPr>
          <w:color w:val="FF0000"/>
        </w:rPr>
        <w:t>（</w:t>
      </w:r>
      <w:r>
        <w:rPr>
          <w:color w:val="FF0000"/>
        </w:rPr>
        <w:t>11</w:t>
      </w:r>
      <w:r>
        <w:rPr>
          <w:color w:val="FF0000"/>
        </w:rPr>
        <w:t>）法律、行政法规和国务院决定规定必须报经批准的，提交有关的批准文件或者许可证书复印件。</w:t>
      </w:r>
    </w:p>
  </w:comment>
  <w:comment w:id="4" w:author="法师兄" w:date="2022-05-13T15:00:00Z" w:initials="">
    <w:p w14:paraId="0ED2252C" w14:textId="77777777" w:rsidR="00DB0053" w:rsidRDefault="00000000">
      <w:pPr>
        <w:pStyle w:val="a3"/>
        <w:rPr>
          <w:color w:val="FF0000"/>
        </w:rPr>
      </w:pPr>
      <w:r>
        <w:rPr>
          <w:rFonts w:hint="eastAsia"/>
          <w:color w:val="FF0000"/>
        </w:rPr>
        <w:t>风控提示：</w:t>
      </w:r>
    </w:p>
    <w:p w14:paraId="2EE8D197" w14:textId="77777777" w:rsidR="00DB0053" w:rsidRDefault="00000000">
      <w:pPr>
        <w:pStyle w:val="a3"/>
        <w:rPr>
          <w:color w:val="FF0000"/>
        </w:rPr>
      </w:pPr>
      <w:r>
        <w:rPr>
          <w:color w:val="FF0000"/>
        </w:rPr>
        <w:t>（</w:t>
      </w:r>
      <w:r>
        <w:rPr>
          <w:color w:val="FF0000"/>
        </w:rPr>
        <w:t>1</w:t>
      </w:r>
      <w:r>
        <w:rPr>
          <w:color w:val="FF0000"/>
        </w:rPr>
        <w:t>）若债权人在公司吸收合并公告期内申报了该债权，则有权向吸收后存续或新设的兼并方主张，兼并方承担责任后，可再行向原出资人追偿；</w:t>
      </w:r>
    </w:p>
    <w:p w14:paraId="34BD6812" w14:textId="77777777" w:rsidR="00DB0053" w:rsidRDefault="00000000">
      <w:pPr>
        <w:pStyle w:val="a3"/>
        <w:rPr>
          <w:color w:val="FF0000"/>
        </w:rPr>
      </w:pPr>
      <w:r>
        <w:rPr>
          <w:color w:val="FF0000"/>
        </w:rPr>
        <w:t>（</w:t>
      </w:r>
      <w:r>
        <w:rPr>
          <w:color w:val="FF0000"/>
        </w:rPr>
        <w:t>2</w:t>
      </w:r>
      <w:r>
        <w:rPr>
          <w:color w:val="FF0000"/>
        </w:rPr>
        <w:t>）若债权人在公告期内未申报该债权，则吸收后兼并方不再承担债务责任，债权人可另行起诉原出资人。</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DC5B63" w15:done="0"/>
  <w15:commentEx w15:paraId="457D2C80" w15:done="0"/>
  <w15:commentEx w15:paraId="43BB9865" w15:done="0"/>
  <w15:commentEx w15:paraId="34BD68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DC5B63" w16cid:durableId="00000001"/>
  <w16cid:commentId w16cid:paraId="457D2C80" w16cid:durableId="00000002"/>
  <w16cid:commentId w16cid:paraId="43BB9865" w16cid:durableId="00000003"/>
  <w16cid:commentId w16cid:paraId="34BD6812" w16cid:durableId="000000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3597D" w14:textId="77777777" w:rsidR="00E069BD" w:rsidRDefault="00E069BD">
      <w:r>
        <w:separator/>
      </w:r>
    </w:p>
  </w:endnote>
  <w:endnote w:type="continuationSeparator" w:id="0">
    <w:p w14:paraId="431CD7C8" w14:textId="77777777" w:rsidR="00E069BD" w:rsidRDefault="00E0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_x000B__x000C_">
    <w:altName w:val="Times New Roman"/>
    <w:panose1 w:val="020B0604020202020204"/>
    <w:charset w:val="00"/>
    <w:family w:val="roman"/>
    <w:pitch w:val="default"/>
    <w:sig w:usb0="00000000" w:usb1="00000000" w:usb2="00000000" w:usb3="00000000" w:csb0="00040001" w:csb1="00000000"/>
  </w:font>
  <w:font w:name="ˎ̥">
    <w:altName w:val="Times New Roman"/>
    <w:panose1 w:val="020B0604020202020204"/>
    <w:charset w:val="00"/>
    <w:family w:val="auto"/>
    <w:pitch w:val="default"/>
    <w:sig w:usb0="00000000" w:usb1="00000000" w:usb2="00000000" w:usb3="00000000" w:csb0="00040001" w:csb1="00000000"/>
  </w:font>
  <w:font w:name="仿宋_GB2312">
    <w:altName w:val="仿宋"/>
    <w:panose1 w:val="020B0604020202020204"/>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85F3" w14:textId="77777777" w:rsidR="00DB0053" w:rsidRDefault="0000000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D2C9C9C" w14:textId="77777777" w:rsidR="00DB0053" w:rsidRDefault="00DB005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0247F" w14:textId="77777777" w:rsidR="00DB0053" w:rsidRDefault="0000000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Pr>
      <w:t>5</w:t>
    </w:r>
    <w:r>
      <w:rPr>
        <w:rStyle w:val="a6"/>
      </w:rPr>
      <w:fldChar w:fldCharType="end"/>
    </w:r>
  </w:p>
  <w:p w14:paraId="2614E977" w14:textId="77777777" w:rsidR="00DB0053" w:rsidRDefault="00000000">
    <w:pPr>
      <w:pStyle w:val="a4"/>
      <w:framePr w:wrap="around" w:vAnchor="text" w:hAnchor="page" w:x="5611" w:yAlign="center"/>
      <w:rPr>
        <w:rStyle w:val="a6"/>
      </w:rPr>
    </w:pPr>
    <w:r>
      <w:rPr>
        <w:rStyle w:val="a6"/>
        <w:rFonts w:hint="eastAsia"/>
      </w:rPr>
      <w:t>第</w:t>
    </w:r>
  </w:p>
  <w:p w14:paraId="0B4D3F18" w14:textId="77777777" w:rsidR="00DB0053" w:rsidRDefault="00000000">
    <w:pPr>
      <w:pStyle w:val="a4"/>
      <w:framePr w:wrap="around" w:vAnchor="text" w:hAnchor="page" w:x="6121" w:yAlign="center"/>
      <w:ind w:firstLineChars="50" w:firstLine="90"/>
      <w:rPr>
        <w:rStyle w:val="a6"/>
      </w:rPr>
    </w:pPr>
    <w:r>
      <w:rPr>
        <w:rStyle w:val="a6"/>
        <w:rFonts w:hint="eastAsia"/>
      </w:rPr>
      <w:t>页</w:t>
    </w:r>
  </w:p>
  <w:p w14:paraId="2D7A2C6C" w14:textId="77777777" w:rsidR="00DB0053" w:rsidRDefault="00000000">
    <w:pPr>
      <w:pStyle w:val="a4"/>
      <w:framePr w:wrap="around" w:vAnchor="text" w:hAnchor="page" w:x="6661" w:yAlign="center"/>
      <w:rPr>
        <w:rStyle w:val="a6"/>
      </w:rPr>
    </w:pPr>
    <w:r>
      <w:rPr>
        <w:rStyle w:val="a6"/>
        <w:rFonts w:hint="eastAsia"/>
      </w:rPr>
      <w:t>共</w:t>
    </w:r>
    <w:r>
      <w:rPr>
        <w:rStyle w:val="a6"/>
        <w:rFonts w:hint="eastAsia"/>
      </w:rPr>
      <w:t xml:space="preserve">  5 </w:t>
    </w:r>
    <w:r>
      <w:rPr>
        <w:rStyle w:val="a6"/>
        <w:rFonts w:hint="eastAsia"/>
      </w:rPr>
      <w:t>页</w:t>
    </w:r>
  </w:p>
  <w:p w14:paraId="4307079F" w14:textId="77777777" w:rsidR="00DB0053" w:rsidRDefault="00DB005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1A2F8" w14:textId="77777777" w:rsidR="00E069BD" w:rsidRDefault="00E069BD">
      <w:r>
        <w:separator/>
      </w:r>
    </w:p>
  </w:footnote>
  <w:footnote w:type="continuationSeparator" w:id="0">
    <w:p w14:paraId="33F5E127" w14:textId="77777777" w:rsidR="00E069BD" w:rsidRDefault="00E06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6D703"/>
    <w:multiLevelType w:val="singleLevel"/>
    <w:tmpl w:val="3086D703"/>
    <w:lvl w:ilvl="0">
      <w:start w:val="2"/>
      <w:numFmt w:val="chineseCounting"/>
      <w:suff w:val="nothing"/>
      <w:lvlText w:val="第%1，"/>
      <w:lvlJc w:val="left"/>
      <w:rPr>
        <w:rFonts w:hint="eastAsia"/>
      </w:rPr>
    </w:lvl>
  </w:abstractNum>
  <w:num w:numId="1" w16cid:durableId="142240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WY3NGM1NDE3ZWE1YjA1NGRkNWIxZmY2ZWY4MTE1YTMifQ=="/>
  </w:docVars>
  <w:rsids>
    <w:rsidRoot w:val="004749B8"/>
    <w:rsid w:val="000739EC"/>
    <w:rsid w:val="000749CA"/>
    <w:rsid w:val="00093188"/>
    <w:rsid w:val="001B5F0C"/>
    <w:rsid w:val="001C5404"/>
    <w:rsid w:val="001D28FB"/>
    <w:rsid w:val="001D496E"/>
    <w:rsid w:val="00211AFC"/>
    <w:rsid w:val="00211C09"/>
    <w:rsid w:val="00216A59"/>
    <w:rsid w:val="00224071"/>
    <w:rsid w:val="002C03F2"/>
    <w:rsid w:val="002F50DB"/>
    <w:rsid w:val="0036492D"/>
    <w:rsid w:val="003A1128"/>
    <w:rsid w:val="003D7878"/>
    <w:rsid w:val="003E40A5"/>
    <w:rsid w:val="003E6751"/>
    <w:rsid w:val="004749B8"/>
    <w:rsid w:val="00547BAE"/>
    <w:rsid w:val="00555796"/>
    <w:rsid w:val="005D0FBD"/>
    <w:rsid w:val="00616AD3"/>
    <w:rsid w:val="00620E92"/>
    <w:rsid w:val="00641DD8"/>
    <w:rsid w:val="006467E2"/>
    <w:rsid w:val="00663E3F"/>
    <w:rsid w:val="006B7345"/>
    <w:rsid w:val="006F5C16"/>
    <w:rsid w:val="008268A5"/>
    <w:rsid w:val="008C26FC"/>
    <w:rsid w:val="008F2340"/>
    <w:rsid w:val="008F76F0"/>
    <w:rsid w:val="009101F5"/>
    <w:rsid w:val="009B5763"/>
    <w:rsid w:val="00A77072"/>
    <w:rsid w:val="00AB4121"/>
    <w:rsid w:val="00B27E26"/>
    <w:rsid w:val="00B50B42"/>
    <w:rsid w:val="00B67DD1"/>
    <w:rsid w:val="00B72608"/>
    <w:rsid w:val="00C416B5"/>
    <w:rsid w:val="00C63B8D"/>
    <w:rsid w:val="00CC15B0"/>
    <w:rsid w:val="00CD5726"/>
    <w:rsid w:val="00D316F5"/>
    <w:rsid w:val="00D67D56"/>
    <w:rsid w:val="00D90270"/>
    <w:rsid w:val="00DB0053"/>
    <w:rsid w:val="00DF5928"/>
    <w:rsid w:val="00E05BF1"/>
    <w:rsid w:val="00E069BD"/>
    <w:rsid w:val="00E50227"/>
    <w:rsid w:val="00EC2702"/>
    <w:rsid w:val="00F12CA0"/>
    <w:rsid w:val="00F63C93"/>
    <w:rsid w:val="00FA03C0"/>
    <w:rsid w:val="00FA1470"/>
    <w:rsid w:val="00FD0BAC"/>
    <w:rsid w:val="00FF2A8E"/>
    <w:rsid w:val="0A3C752D"/>
    <w:rsid w:val="18703A2D"/>
    <w:rsid w:val="37B9569E"/>
    <w:rsid w:val="46D30747"/>
    <w:rsid w:val="57A65BDE"/>
    <w:rsid w:val="58492617"/>
    <w:rsid w:val="59274E60"/>
    <w:rsid w:val="5EEE6C24"/>
    <w:rsid w:val="60863D99"/>
    <w:rsid w:val="615C2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992B5"/>
  <w15:chartTrackingRefBased/>
  <w15:docId w15:val="{46F33E5C-4E9D-2A48-8C54-9203D7DFD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page number"/>
  </w:style>
  <w:style w:type="character" w:styleId="a7">
    <w:name w:val="annotation reference"/>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287</Words>
  <Characters>1637</Characters>
  <Application>Microsoft Office Word</Application>
  <DocSecurity>0</DocSecurity>
  <Lines>13</Lines>
  <Paragraphs>3</Paragraphs>
  <ScaleCrop>false</ScaleCrop>
  <Company>微软中国</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公司吸收合并协议</dc:title>
  <dc:subject/>
  <dc:creator>微软用户</dc:creator>
  <cp:keywords/>
  <dc:description/>
  <cp:lastModifiedBy>米 建</cp:lastModifiedBy>
  <cp:revision>1</cp:revision>
  <dcterms:created xsi:type="dcterms:W3CDTF">2023-04-11T07:24:00Z</dcterms:created>
  <dcterms:modified xsi:type="dcterms:W3CDTF">2023-04-11T10:19:00Z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134E16EDF29746E1931E25F93313A563</vt:lpwstr>
  </property>
</Properties>
</file>